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A0" w:rsidRDefault="006D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КРУГЛЫЙ СТОЛ </w:t>
      </w:r>
    </w:p>
    <w:p w:rsidR="00C630A0" w:rsidRDefault="006D0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>«Возможности для продолжения лучших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инклюзивных</w:t>
      </w:r>
      <w:r w:rsidRPr="006D07A4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проектов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 в Великом Новгороде. Опыт Северо-Запада» </w:t>
      </w:r>
    </w:p>
    <w:p w:rsidR="00C630A0" w:rsidRDefault="00C630A0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459" w:type="dxa"/>
        <w:tblInd w:w="-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8228"/>
      </w:tblGrid>
      <w:tr w:rsidR="00C630A0">
        <w:trPr>
          <w:trHeight w:val="210"/>
        </w:trPr>
        <w:tc>
          <w:tcPr>
            <w:tcW w:w="2231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Дата проведения</w:t>
            </w: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ноября 20</w:t>
            </w:r>
            <w:r>
              <w:rPr>
                <w:rFonts w:ascii="Times New Roman" w:hAnsi="Times New Roman"/>
                <w:lang w:val="en-US"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C630A0">
        <w:trPr>
          <w:trHeight w:val="210"/>
        </w:trPr>
        <w:tc>
          <w:tcPr>
            <w:tcW w:w="2231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Время проведения</w:t>
            </w: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10.00 – 1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.00</w:t>
            </w:r>
          </w:p>
        </w:tc>
      </w:tr>
      <w:tr w:rsidR="00C630A0">
        <w:trPr>
          <w:trHeight w:val="634"/>
        </w:trPr>
        <w:tc>
          <w:tcPr>
            <w:tcW w:w="2231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>Место проведения</w:t>
            </w: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Государственное областное казенное учреждение </w:t>
            </w:r>
            <w:r>
              <w:rPr>
                <w:rFonts w:ascii="Times New Roman" w:hAnsi="Times New Roman"/>
                <w:lang w:eastAsia="ru-RU"/>
              </w:rPr>
              <w:t>«Общественно-аналитический центр»</w:t>
            </w:r>
          </w:p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(г. Великий Новгород, ул. Славная, д. </w:t>
            </w:r>
            <w:r w:rsidRPr="006D07A4">
              <w:rPr>
                <w:rFonts w:ascii="Times New Roman" w:hAnsi="Times New Roman"/>
                <w:lang w:eastAsia="ru-RU"/>
              </w:rPr>
              <w:t>55а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C630A0">
        <w:trPr>
          <w:trHeight w:val="422"/>
        </w:trPr>
        <w:tc>
          <w:tcPr>
            <w:tcW w:w="2231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Организаторы</w:t>
            </w: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Новгородская областная</w:t>
            </w:r>
            <w:r w:rsidRPr="006D07A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общественная организация «Семейный творческий центр «МУЗИЗОН»</w:t>
            </w:r>
          </w:p>
        </w:tc>
      </w:tr>
      <w:tr w:rsidR="00C630A0">
        <w:trPr>
          <w:trHeight w:val="422"/>
        </w:trPr>
        <w:tc>
          <w:tcPr>
            <w:tcW w:w="2231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Государственное областное казенное учреждение «Общественно-аналитический </w:t>
            </w:r>
            <w:r>
              <w:rPr>
                <w:rFonts w:ascii="Times New Roman" w:hAnsi="Times New Roman"/>
                <w:lang w:eastAsia="ru-RU"/>
              </w:rPr>
              <w:t>центр»</w:t>
            </w:r>
          </w:p>
        </w:tc>
      </w:tr>
      <w:tr w:rsidR="00C630A0">
        <w:trPr>
          <w:trHeight w:val="422"/>
        </w:trPr>
        <w:tc>
          <w:tcPr>
            <w:tcW w:w="2231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Участники</w:t>
            </w: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представители органов исполнительной и законодательной власти Новгородской области и органов местного самоуправления;</w:t>
            </w:r>
          </w:p>
        </w:tc>
      </w:tr>
      <w:tr w:rsidR="00C630A0">
        <w:trPr>
          <w:trHeight w:val="634"/>
        </w:trPr>
        <w:tc>
          <w:tcPr>
            <w:tcW w:w="2231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представители некоммерческих организаций и общественных объединений, осуществляющих деятельность на территории </w:t>
            </w:r>
            <w:r>
              <w:rPr>
                <w:rFonts w:ascii="Times New Roman" w:hAnsi="Times New Roman"/>
                <w:lang w:eastAsia="ru-RU"/>
              </w:rPr>
              <w:t>Новгородской области, связанную с развитием инклюзивного образования;</w:t>
            </w:r>
          </w:p>
        </w:tc>
      </w:tr>
      <w:tr w:rsidR="00C630A0">
        <w:trPr>
          <w:trHeight w:val="422"/>
        </w:trPr>
        <w:tc>
          <w:tcPr>
            <w:tcW w:w="2231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представители экспертного сообщества по вопросам деятельности некоммерческих организаций и развития гражданского общества;</w:t>
            </w:r>
          </w:p>
        </w:tc>
      </w:tr>
      <w:tr w:rsidR="00C630A0">
        <w:trPr>
          <w:trHeight w:val="210"/>
        </w:trPr>
        <w:tc>
          <w:tcPr>
            <w:tcW w:w="2231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Общественной палаты Новгородской области;</w:t>
            </w:r>
          </w:p>
        </w:tc>
      </w:tr>
      <w:tr w:rsidR="00C630A0">
        <w:trPr>
          <w:trHeight w:val="210"/>
        </w:trPr>
        <w:tc>
          <w:tcPr>
            <w:tcW w:w="2231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228" w:type="dxa"/>
          </w:tcPr>
          <w:p w:rsidR="00C630A0" w:rsidRDefault="006D07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СМИ</w:t>
            </w:r>
          </w:p>
        </w:tc>
      </w:tr>
    </w:tbl>
    <w:p w:rsidR="00C630A0" w:rsidRDefault="006D07A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tbl>
      <w:tblPr>
        <w:tblStyle w:val="a5"/>
        <w:tblW w:w="11260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775"/>
        <w:gridCol w:w="778"/>
      </w:tblGrid>
      <w:tr w:rsidR="00C630A0"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</w:t>
            </w:r>
            <w:r>
              <w:rPr>
                <w:rFonts w:ascii="Times New Roman" w:hAnsi="Times New Roman"/>
                <w:bCs/>
                <w:lang w:val="en-US" w:eastAsia="ru-RU"/>
              </w:rPr>
              <w:t>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lang w:val="en-US" w:eastAsia="ru-RU"/>
              </w:rPr>
              <w:t>9.30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Регистрация участников</w:t>
            </w:r>
          </w:p>
        </w:tc>
        <w:tc>
          <w:tcPr>
            <w:tcW w:w="778" w:type="dxa"/>
            <w:tcBorders>
              <w:left w:val="nil"/>
            </w:tcBorders>
          </w:tcPr>
          <w:p w:rsidR="00C630A0" w:rsidRDefault="00C630A0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9.30-9.40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Открытие круглого стола</w:t>
            </w:r>
          </w:p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Ведущая</w:t>
            </w:r>
            <w:r>
              <w:rPr>
                <w:rFonts w:ascii="Times New Roman" w:hAnsi="Times New Roman"/>
                <w:bCs/>
                <w:lang w:eastAsia="ru-RU"/>
              </w:rPr>
              <w:t>: Председатель совета Новгородской областной общественной организации «Семейный творческий центр «МУЗИЗОН»</w:t>
            </w:r>
            <w:r w:rsidRPr="006D07A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Баранова Мария Владимировна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9.40-9.50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Приветственное слово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Председатель Общественной палаты Новгородской области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rPr>
          <w:trHeight w:val="1465"/>
        </w:trPr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9.50-10.10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Баранова Мария Владимировна</w:t>
            </w:r>
          </w:p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Председатель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Новгородской областной общественной организации «Семейный творческий центр «МУЗИЗОН» </w:t>
            </w:r>
          </w:p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Тема выступления: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Опыт</w:t>
            </w:r>
            <w:r w:rsidRPr="006D07A4">
              <w:rPr>
                <w:rFonts w:ascii="Times New Roman" w:hAnsi="Times New Roman"/>
                <w:bCs/>
                <w:lang w:eastAsia="ru-RU"/>
              </w:rPr>
              <w:t xml:space="preserve"> реализации проектов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области инклюзивного творческого развития детей</w:t>
            </w:r>
            <w:r w:rsidRPr="006D07A4">
              <w:rPr>
                <w:rFonts w:ascii="Times New Roman" w:hAnsi="Times New Roman"/>
                <w:bCs/>
                <w:lang w:eastAsia="ru-RU"/>
              </w:rPr>
              <w:t xml:space="preserve"> средствами вокала, театра, живописи, граф</w:t>
            </w:r>
            <w:r w:rsidRPr="006D07A4">
              <w:rPr>
                <w:rFonts w:ascii="Times New Roman" w:hAnsi="Times New Roman"/>
                <w:bCs/>
                <w:lang w:eastAsia="ru-RU"/>
              </w:rPr>
              <w:t>ики и невозможность их продолжать.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C630A0">
        <w:trPr>
          <w:trHeight w:val="310"/>
        </w:trPr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lang w:val="en-US" w:eastAsia="ru-RU"/>
              </w:rPr>
              <w:t>10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Cs/>
                <w:lang w:val="en-US" w:eastAsia="ru-RU"/>
              </w:rPr>
              <w:t>1.40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Выступления представителей организаций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c>
          <w:tcPr>
            <w:tcW w:w="1707" w:type="dxa"/>
          </w:tcPr>
          <w:p w:rsidR="00C630A0" w:rsidRDefault="006D07A4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lang w:eastAsia="ru-RU"/>
              </w:rPr>
              <w:t>0 – 1</w:t>
            </w:r>
            <w:r>
              <w:rPr>
                <w:rFonts w:ascii="Times New Roman" w:hAnsi="Times New Roman"/>
                <w:bCs/>
                <w:lang w:val="en-US" w:eastAsia="ru-RU"/>
              </w:rPr>
              <w:t>2.00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Кофе-брейк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rPr>
          <w:trHeight w:val="167"/>
        </w:trPr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12.</w:t>
            </w:r>
            <w:r>
              <w:rPr>
                <w:rFonts w:ascii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lang w:val="en-US" w:eastAsia="ru-RU"/>
              </w:rPr>
              <w:t>0-1</w:t>
            </w:r>
            <w:r>
              <w:rPr>
                <w:rFonts w:ascii="Times New Roman" w:hAnsi="Times New Roman"/>
                <w:bCs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lang w:val="en-US" w:eastAsia="ru-RU"/>
              </w:rPr>
              <w:t>.</w:t>
            </w:r>
            <w:r>
              <w:rPr>
                <w:rFonts w:ascii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lang w:val="en-US" w:eastAsia="ru-RU"/>
              </w:rPr>
              <w:t>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Выступления представителей </w:t>
            </w:r>
            <w:r>
              <w:rPr>
                <w:rFonts w:ascii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rPr>
          <w:trHeight w:val="389"/>
        </w:trPr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0 – 1</w:t>
            </w:r>
            <w:r>
              <w:rPr>
                <w:rFonts w:ascii="Times New Roman" w:hAnsi="Times New Roman"/>
                <w:bCs/>
                <w:lang w:val="en-US" w:eastAsia="ru-RU"/>
              </w:rPr>
              <w:t>3.</w:t>
            </w:r>
            <w:r>
              <w:rPr>
                <w:rFonts w:ascii="Times New Roman" w:hAnsi="Times New Roman"/>
                <w:bCs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lang w:val="en-US" w:eastAsia="ru-RU"/>
              </w:rPr>
              <w:t>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Открытая дискуссия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13.30-13.40</w:t>
            </w:r>
          </w:p>
        </w:tc>
        <w:tc>
          <w:tcPr>
            <w:tcW w:w="8775" w:type="dxa"/>
          </w:tcPr>
          <w:p w:rsidR="00C630A0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Подписание Соглашений о взаимодействии. 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630A0">
        <w:tc>
          <w:tcPr>
            <w:tcW w:w="1707" w:type="dxa"/>
          </w:tcPr>
          <w:p w:rsidR="00C630A0" w:rsidRDefault="006D07A4">
            <w:pPr>
              <w:spacing w:after="0" w:line="360" w:lineRule="auto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13.40-14.00</w:t>
            </w:r>
          </w:p>
        </w:tc>
        <w:tc>
          <w:tcPr>
            <w:tcW w:w="8775" w:type="dxa"/>
          </w:tcPr>
          <w:p w:rsidR="00C630A0" w:rsidRPr="006D07A4" w:rsidRDefault="006D07A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Подведение итогов</w:t>
            </w:r>
            <w:r w:rsidRPr="006D07A4">
              <w:rPr>
                <w:rFonts w:ascii="Times New Roman" w:hAnsi="Times New Roman"/>
                <w:bCs/>
                <w:lang w:eastAsia="ru-RU"/>
              </w:rPr>
              <w:t>. Подписание совместной резолюции</w:t>
            </w:r>
          </w:p>
        </w:tc>
        <w:tc>
          <w:tcPr>
            <w:tcW w:w="778" w:type="dxa"/>
          </w:tcPr>
          <w:p w:rsidR="00C630A0" w:rsidRDefault="00C630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630A0" w:rsidRDefault="00C630A0">
      <w:pPr>
        <w:rPr>
          <w:bCs/>
          <w:sz w:val="16"/>
          <w:szCs w:val="16"/>
        </w:rPr>
      </w:pPr>
    </w:p>
    <w:sectPr w:rsidR="00C630A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A0" w:rsidRDefault="006D07A4">
      <w:pPr>
        <w:spacing w:line="240" w:lineRule="auto"/>
      </w:pPr>
      <w:r>
        <w:separator/>
      </w:r>
    </w:p>
  </w:endnote>
  <w:endnote w:type="continuationSeparator" w:id="0">
    <w:p w:rsidR="00C630A0" w:rsidRDefault="006D0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A0" w:rsidRDefault="006D07A4">
      <w:pPr>
        <w:spacing w:after="0"/>
      </w:pPr>
      <w:r>
        <w:separator/>
      </w:r>
    </w:p>
  </w:footnote>
  <w:footnote w:type="continuationSeparator" w:id="0">
    <w:p w:rsidR="00C630A0" w:rsidRDefault="006D07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A0"/>
    <w:rsid w:val="006D07A4"/>
    <w:rsid w:val="00C630A0"/>
    <w:rsid w:val="06BF6162"/>
    <w:rsid w:val="14C623EC"/>
    <w:rsid w:val="195648E1"/>
    <w:rsid w:val="343A6CF6"/>
    <w:rsid w:val="368129E0"/>
    <w:rsid w:val="782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2CA33-562F-4D02-90BB-815B9F3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6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oac2022</cp:lastModifiedBy>
  <cp:revision>2</cp:revision>
  <dcterms:created xsi:type="dcterms:W3CDTF">2022-11-21T06:00:00Z</dcterms:created>
  <dcterms:modified xsi:type="dcterms:W3CDTF">2022-11-21T06:00:00Z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93A5F78B58C44A64B298552E6540F5E5</vt:lpwstr>
  </property>
</Properties>
</file>