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Новгородской областной Думы от 30.01.2013 N 443-5 ОД</w:t>
              <w:br/>
              <w:t xml:space="preserve">(ред. от 22.02.2024)</w:t>
              <w:br/>
              <w:t xml:space="preserve">"Об утверждении Положения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НОВГОРОДСКАЯ ОБЛАСТНАЯ ДУМА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января 2013 г. N 443-5 ОД</w:t>
      </w:r>
    </w:p>
    <w:p>
      <w:pPr>
        <w:pStyle w:val="2"/>
        <w:jc w:val="center"/>
      </w:pPr>
      <w:r>
        <w:rPr>
          <w:sz w:val="20"/>
        </w:rPr>
      </w:r>
    </w:p>
    <w:p>
      <w:pPr>
        <w:pStyle w:val="2"/>
        <w:jc w:val="center"/>
      </w:pPr>
      <w:r>
        <w:rPr>
          <w:sz w:val="20"/>
        </w:rPr>
        <w:t xml:space="preserve">ОБ УТВЕРЖДЕНИИ ПОЛОЖЕНИЯ О ПРЕДСТАВЛЕНИИ ЛИЦОМ, ПОСТУПАЮЩИМ</w:t>
      </w:r>
    </w:p>
    <w:p>
      <w:pPr>
        <w:pStyle w:val="2"/>
        <w:jc w:val="center"/>
      </w:pPr>
      <w:r>
        <w:rPr>
          <w:sz w:val="20"/>
        </w:rPr>
        <w:t xml:space="preserve">НА ДОЛЖНОСТЬ РУКОВОДИТЕЛЯ ОБЛАСТНОГО ГОСУДАРСТВЕННОГО</w:t>
      </w:r>
    </w:p>
    <w:p>
      <w:pPr>
        <w:pStyle w:val="2"/>
        <w:jc w:val="center"/>
      </w:pPr>
      <w:r>
        <w:rPr>
          <w:sz w:val="20"/>
        </w:rPr>
        <w:t xml:space="preserve">УЧРЕЖДЕНИЯ, А ТАКЖЕ РУКОВОДИТЕЛЕМ ОБЛАСТНОГО</w:t>
      </w:r>
    </w:p>
    <w:p>
      <w:pPr>
        <w:pStyle w:val="2"/>
        <w:jc w:val="center"/>
      </w:pPr>
      <w:r>
        <w:rPr>
          <w:sz w:val="20"/>
        </w:rPr>
        <w:t xml:space="preserve">ГОСУДАРСТВЕННОГО УЧРЕЖДЕНИЯ СВЕДЕНИЙ О ДОХОДАХ, ОБ ИМУЩЕСТВЕ</w:t>
      </w:r>
    </w:p>
    <w:p>
      <w:pPr>
        <w:pStyle w:val="2"/>
        <w:jc w:val="center"/>
      </w:pPr>
      <w:r>
        <w:rPr>
          <w:sz w:val="20"/>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Новгородской областной Думы</w:t>
            </w:r>
          </w:p>
          <w:p>
            <w:pPr>
              <w:pStyle w:val="0"/>
              <w:jc w:val="center"/>
            </w:pPr>
            <w:r>
              <w:rPr>
                <w:sz w:val="20"/>
                <w:color w:val="392c69"/>
              </w:rPr>
              <w:t xml:space="preserve">от 24.04.2013 </w:t>
            </w:r>
            <w:hyperlink w:history="0" r:id="rId7" w:tooltip="Постановление Новгородской областной Думы от 24.04.2013 N 550-5 ОД &quot;О мерах по реализации Указа Президента Российской Федерации от 2 апреля 2013 года N 309 и о внесении изменений в постановление областной Думы от 30.01.2013 N 443-5 ОД&quot; {КонсультантПлюс}">
              <w:r>
                <w:rPr>
                  <w:sz w:val="20"/>
                  <w:color w:val="0000ff"/>
                </w:rPr>
                <w:t xml:space="preserve">N 550-5</w:t>
              </w:r>
            </w:hyperlink>
            <w:r>
              <w:rPr>
                <w:sz w:val="20"/>
                <w:color w:val="392c69"/>
              </w:rPr>
              <w:t xml:space="preserve"> ОД, от 26.11.2014 </w:t>
            </w:r>
            <w:hyperlink w:history="0" r:id="rId8"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N 1269-5 ОД</w:t>
              </w:r>
            </w:hyperlink>
            <w:r>
              <w:rPr>
                <w:sz w:val="20"/>
                <w:color w:val="392c69"/>
              </w:rPr>
              <w:t xml:space="preserve">,</w:t>
            </w:r>
          </w:p>
          <w:p>
            <w:pPr>
              <w:pStyle w:val="0"/>
              <w:jc w:val="center"/>
            </w:pPr>
            <w:r>
              <w:rPr>
                <w:sz w:val="20"/>
                <w:color w:val="392c69"/>
              </w:rPr>
              <w:t xml:space="preserve">от 25.02.2015 </w:t>
            </w:r>
            <w:hyperlink w:history="0" r:id="rId9" w:tooltip="Постановление Новгородской областной Думы от 25.02.2015 N 1368-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об имуществе и обязательствах имущественного характера&quot; {КонсультантПлюс}">
              <w:r>
                <w:rPr>
                  <w:sz w:val="20"/>
                  <w:color w:val="0000ff"/>
                </w:rPr>
                <w:t xml:space="preserve">N 1368-5 ОД</w:t>
              </w:r>
            </w:hyperlink>
            <w:r>
              <w:rPr>
                <w:sz w:val="20"/>
                <w:color w:val="392c69"/>
              </w:rPr>
              <w:t xml:space="preserve">, от 29.06.2016 </w:t>
            </w:r>
            <w:hyperlink w:history="0" r:id="rId10" w:tooltip="Постановление Новгородской областной Думы от 29.06.2016 N 1924-5 ОД &quot;О внесении изменений в некоторые постановления Новгородской областной Думы&quot; {КонсультантПлюс}">
              <w:r>
                <w:rPr>
                  <w:sz w:val="20"/>
                  <w:color w:val="0000ff"/>
                </w:rPr>
                <w:t xml:space="preserve">N 1924-5 ОД</w:t>
              </w:r>
            </w:hyperlink>
            <w:r>
              <w:rPr>
                <w:sz w:val="20"/>
                <w:color w:val="392c69"/>
              </w:rPr>
              <w:t xml:space="preserve">,</w:t>
            </w:r>
          </w:p>
          <w:p>
            <w:pPr>
              <w:pStyle w:val="0"/>
              <w:jc w:val="center"/>
            </w:pPr>
            <w:r>
              <w:rPr>
                <w:sz w:val="20"/>
                <w:color w:val="392c69"/>
              </w:rPr>
              <w:t xml:space="preserve">от 27.09.2017 </w:t>
            </w:r>
            <w:hyperlink w:history="0" r:id="rId11" w:tooltip="Постановление Новгородской областной Думы от 27.09.2017 N 318-ОД &quot;О внесении изменений в некоторые постановления Новгородской областной Думы&quot; {КонсультантПлюс}">
              <w:r>
                <w:rPr>
                  <w:sz w:val="20"/>
                  <w:color w:val="0000ff"/>
                </w:rPr>
                <w:t xml:space="preserve">N 318-ОД</w:t>
              </w:r>
            </w:hyperlink>
            <w:r>
              <w:rPr>
                <w:sz w:val="20"/>
                <w:color w:val="392c69"/>
              </w:rPr>
              <w:t xml:space="preserve">, от 21.11.2018 </w:t>
            </w:r>
            <w:hyperlink w:history="0" r:id="rId12" w:tooltip="Постановление Новгородской областной Думы от 21.11.2018 N 620-ОД &quot;О внесении изменения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quot; {КонсультантПлюс}">
              <w:r>
                <w:rPr>
                  <w:sz w:val="20"/>
                  <w:color w:val="0000ff"/>
                </w:rPr>
                <w:t xml:space="preserve">N 620-ОД</w:t>
              </w:r>
            </w:hyperlink>
            <w:r>
              <w:rPr>
                <w:sz w:val="20"/>
                <w:color w:val="392c69"/>
              </w:rPr>
              <w:t xml:space="preserve">,</w:t>
            </w:r>
          </w:p>
          <w:p>
            <w:pPr>
              <w:pStyle w:val="0"/>
              <w:jc w:val="center"/>
            </w:pPr>
            <w:r>
              <w:rPr>
                <w:sz w:val="20"/>
                <w:color w:val="392c69"/>
              </w:rPr>
              <w:t xml:space="preserve">от 23.09.2020 </w:t>
            </w:r>
            <w:hyperlink w:history="0" r:id="rId13" w:tooltip="Постановление Новгородской областной Думы от 23.09.2020 N 1047-ОД &quot;О внесении изменений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quot; {КонсультантПлюс}">
              <w:r>
                <w:rPr>
                  <w:sz w:val="20"/>
                  <w:color w:val="0000ff"/>
                </w:rPr>
                <w:t xml:space="preserve">N 1047-ОД</w:t>
              </w:r>
            </w:hyperlink>
            <w:r>
              <w:rPr>
                <w:sz w:val="20"/>
                <w:color w:val="392c69"/>
              </w:rPr>
              <w:t xml:space="preserve">, от 25.11.2020 </w:t>
            </w:r>
            <w:hyperlink w:history="0" r:id="rId14" w:tooltip="Постановление Новгородской областной Думы от 25.11.2020 N 1116-ОД &quot;О внесении изменений в некоторые постановления Новгородской областной Думы по вопросам противодействия коррупции в части представления уточненных сведений о доходах, об имуществе и обязательствах имущественного характера&quot; {КонсультантПлюс}">
              <w:r>
                <w:rPr>
                  <w:sz w:val="20"/>
                  <w:color w:val="0000ff"/>
                </w:rPr>
                <w:t xml:space="preserve">N 1116-ОД</w:t>
              </w:r>
            </w:hyperlink>
            <w:r>
              <w:rPr>
                <w:sz w:val="20"/>
                <w:color w:val="392c69"/>
              </w:rPr>
              <w:t xml:space="preserve">,</w:t>
            </w:r>
          </w:p>
          <w:p>
            <w:pPr>
              <w:pStyle w:val="0"/>
              <w:jc w:val="center"/>
            </w:pPr>
            <w:r>
              <w:rPr>
                <w:sz w:val="20"/>
                <w:color w:val="392c69"/>
              </w:rPr>
              <w:t xml:space="preserve">от 24.02.2022 </w:t>
            </w:r>
            <w:hyperlink w:history="0" r:id="rId15" w:tooltip="Постановление Новгородской областной Думы от 24.02.2022 N 142-7 ОД &quot;О внесении изменений в некоторые постановления Новгородской областной Думы&quot; {КонсультантПлюс}">
              <w:r>
                <w:rPr>
                  <w:sz w:val="20"/>
                  <w:color w:val="0000ff"/>
                </w:rPr>
                <w:t xml:space="preserve">N 142-7 ОД</w:t>
              </w:r>
            </w:hyperlink>
            <w:r>
              <w:rPr>
                <w:sz w:val="20"/>
                <w:color w:val="392c69"/>
              </w:rPr>
              <w:t xml:space="preserve">, от 22.02.2024 </w:t>
            </w:r>
            <w:hyperlink w:history="0" r:id="rId16" w:tooltip="Постановление Новгородской областной Думы от 22.02.2024 N 694-7 ОД &quot;О внесении изменений в некоторые постановления Новгородской областной Думы&quot; {КонсультантПлюс}">
              <w:r>
                <w:rPr>
                  <w:sz w:val="20"/>
                  <w:color w:val="0000ff"/>
                </w:rPr>
                <w:t xml:space="preserve">N 694-7 ОД</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7" w:tooltip="&quot;Трудовой кодекс Российской Федерации&quot; от 30.12.2001 N 197-ФЗ (ред. от 26.12.2024) {КонсультантПлюс}">
        <w:r>
          <w:rPr>
            <w:sz w:val="20"/>
            <w:color w:val="0000ff"/>
          </w:rPr>
          <w:t xml:space="preserve">частью 4 статьи 275</w:t>
        </w:r>
      </w:hyperlink>
      <w:r>
        <w:rPr>
          <w:sz w:val="20"/>
        </w:rPr>
        <w:t xml:space="preserve"> Трудового кодекса Российской Федерации и </w:t>
      </w:r>
      <w:hyperlink w:history="0" r:id="rId18" w:tooltip="Федеральный закон от 25.12.2008 N 273-ФЗ (ред. от 08.08.2024) &quot;О противодействии коррупции&quot; {КонсультантПлюс}">
        <w:r>
          <w:rPr>
            <w:sz w:val="20"/>
            <w:color w:val="0000ff"/>
          </w:rPr>
          <w:t xml:space="preserve">статьей 8</w:t>
        </w:r>
      </w:hyperlink>
      <w:r>
        <w:rPr>
          <w:sz w:val="20"/>
        </w:rPr>
        <w:t xml:space="preserve"> Федерального закона от 25 декабря 2008 года N 273-ФЗ "О противодействии коррупции", </w:t>
      </w:r>
      <w:hyperlink w:history="0" r:id="rId19"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Указом</w:t>
        </w:r>
      </w:hyperlink>
      <w:r>
        <w:rPr>
          <w:sz w:val="20"/>
        </w:rP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Новгородская областная Дума постановляет:</w:t>
      </w:r>
    </w:p>
    <w:p>
      <w:pPr>
        <w:pStyle w:val="0"/>
        <w:jc w:val="both"/>
      </w:pPr>
      <w:r>
        <w:rPr>
          <w:sz w:val="20"/>
        </w:rPr>
        <w:t xml:space="preserve">(в ред. </w:t>
      </w:r>
      <w:hyperlink w:history="0" r:id="rId20" w:tooltip="Постановление Новгородской областной Думы от 24.04.2013 N 550-5 ОД &quot;О мерах по реализации Указа Президента Российской Федерации от 2 апреля 2013 года N 309 и о внесении изменений в постановление областной Думы от 30.01.2013 N 443-5 ОД&quot; {КонсультантПлюс}">
        <w:r>
          <w:rPr>
            <w:sz w:val="20"/>
            <w:color w:val="0000ff"/>
          </w:rPr>
          <w:t xml:space="preserve">Постановления</w:t>
        </w:r>
      </w:hyperlink>
      <w:r>
        <w:rPr>
          <w:sz w:val="20"/>
        </w:rPr>
        <w:t xml:space="preserve"> Новгородской областной Думы от 24.04.2013 N 550-5 ОД)</w:t>
      </w:r>
    </w:p>
    <w:p>
      <w:pPr>
        <w:pStyle w:val="0"/>
        <w:spacing w:before="200" w:line-rule="auto"/>
        <w:ind w:firstLine="540"/>
        <w:jc w:val="both"/>
      </w:pPr>
      <w:r>
        <w:rPr>
          <w:sz w:val="20"/>
        </w:rPr>
        <w:t xml:space="preserve">1. Утвердить прилагаемое </w:t>
      </w:r>
      <w:hyperlink w:history="0" w:anchor="P38" w:tooltip="ПОЛОЖЕНИЕ">
        <w:r>
          <w:rPr>
            <w:sz w:val="20"/>
            <w:color w:val="0000ff"/>
          </w:rPr>
          <w:t xml:space="preserve">Положение</w:t>
        </w:r>
      </w:hyperlink>
      <w:r>
        <w:rPr>
          <w:sz w:val="20"/>
        </w:rPr>
        <w:t xml:space="preserve">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2. Руководители областных государственных учреждений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w:t>
      </w:r>
    </w:p>
    <w:p>
      <w:pPr>
        <w:pStyle w:val="0"/>
        <w:spacing w:before="200" w:line-rule="auto"/>
        <w:ind w:firstLine="540"/>
        <w:jc w:val="both"/>
      </w:pPr>
      <w:r>
        <w:rPr>
          <w:sz w:val="20"/>
        </w:rPr>
        <w:t xml:space="preserve">3. Опубликовать настоящее постановление в газете "Новгородские ведомости".</w:t>
      </w:r>
    </w:p>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областной Думы</w:t>
      </w:r>
    </w:p>
    <w:p>
      <w:pPr>
        <w:pStyle w:val="0"/>
        <w:jc w:val="right"/>
      </w:pPr>
      <w:r>
        <w:rPr>
          <w:sz w:val="20"/>
        </w:rPr>
        <w:t xml:space="preserve">Е.В.ПИСАРЕВА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областной Думы</w:t>
      </w:r>
    </w:p>
    <w:p>
      <w:pPr>
        <w:pStyle w:val="0"/>
        <w:jc w:val="right"/>
      </w:pPr>
      <w:r>
        <w:rPr>
          <w:sz w:val="20"/>
        </w:rPr>
        <w:t xml:space="preserve">от 30.01.2013 N 443-5 ОД</w:t>
      </w:r>
    </w:p>
    <w:p>
      <w:pPr>
        <w:pStyle w:val="0"/>
        <w:ind w:firstLine="540"/>
        <w:jc w:val="both"/>
      </w:pPr>
      <w:r>
        <w:rPr>
          <w:sz w:val="20"/>
        </w:rPr>
      </w:r>
    </w:p>
    <w:bookmarkStart w:id="38" w:name="P38"/>
    <w:bookmarkEnd w:id="38"/>
    <w:p>
      <w:pPr>
        <w:pStyle w:val="2"/>
        <w:jc w:val="center"/>
      </w:pPr>
      <w:r>
        <w:rPr>
          <w:sz w:val="20"/>
        </w:rPr>
        <w:t xml:space="preserve">ПОЛОЖЕНИЕ</w:t>
      </w:r>
    </w:p>
    <w:p>
      <w:pPr>
        <w:pStyle w:val="2"/>
        <w:jc w:val="center"/>
      </w:pPr>
      <w:r>
        <w:rPr>
          <w:sz w:val="20"/>
        </w:rPr>
        <w:t xml:space="preserve">О ПРЕДСТАВЛЕНИИ ЛИЦОМ, ПОСТУПАЮЩИМ НА ДОЛЖНОСТЬ РУКОВОДИТЕЛЯ</w:t>
      </w:r>
    </w:p>
    <w:p>
      <w:pPr>
        <w:pStyle w:val="2"/>
        <w:jc w:val="center"/>
      </w:pPr>
      <w:r>
        <w:rPr>
          <w:sz w:val="20"/>
        </w:rPr>
        <w:t xml:space="preserve">ОБЛАСТНОГО ГОСУДАРСТВЕННОГО УЧРЕЖДЕНИЯ, А ТАКЖЕ</w:t>
      </w:r>
    </w:p>
    <w:p>
      <w:pPr>
        <w:pStyle w:val="2"/>
        <w:jc w:val="center"/>
      </w:pPr>
      <w:r>
        <w:rPr>
          <w:sz w:val="20"/>
        </w:rPr>
        <w:t xml:space="preserve">РУКОВОДИТЕЛЕМ ОБЛАСТНОГО ГОСУДАРСТВЕННОГО УЧРЕЖДЕНИЯ</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Новгородской областной Думы</w:t>
            </w:r>
          </w:p>
          <w:p>
            <w:pPr>
              <w:pStyle w:val="0"/>
              <w:jc w:val="center"/>
            </w:pPr>
            <w:r>
              <w:rPr>
                <w:sz w:val="20"/>
                <w:color w:val="392c69"/>
              </w:rPr>
              <w:t xml:space="preserve">от 24.04.2013 </w:t>
            </w:r>
            <w:hyperlink w:history="0" r:id="rId21" w:tooltip="Постановление Новгородской областной Думы от 24.04.2013 N 550-5 ОД &quot;О мерах по реализации Указа Президента Российской Федерации от 2 апреля 2013 года N 309 и о внесении изменений в постановление областной Думы от 30.01.2013 N 443-5 ОД&quot; {КонсультантПлюс}">
              <w:r>
                <w:rPr>
                  <w:sz w:val="20"/>
                  <w:color w:val="0000ff"/>
                </w:rPr>
                <w:t xml:space="preserve">N 550-5</w:t>
              </w:r>
            </w:hyperlink>
            <w:r>
              <w:rPr>
                <w:sz w:val="20"/>
                <w:color w:val="392c69"/>
              </w:rPr>
              <w:t xml:space="preserve"> ОД, от 26.11.2014 </w:t>
            </w:r>
            <w:hyperlink w:history="0" r:id="rId22"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N 1269-5 ОД</w:t>
              </w:r>
            </w:hyperlink>
            <w:r>
              <w:rPr>
                <w:sz w:val="20"/>
                <w:color w:val="392c69"/>
              </w:rPr>
              <w:t xml:space="preserve">,</w:t>
            </w:r>
          </w:p>
          <w:p>
            <w:pPr>
              <w:pStyle w:val="0"/>
              <w:jc w:val="center"/>
            </w:pPr>
            <w:r>
              <w:rPr>
                <w:sz w:val="20"/>
                <w:color w:val="392c69"/>
              </w:rPr>
              <w:t xml:space="preserve">от 25.02.2015 </w:t>
            </w:r>
            <w:hyperlink w:history="0" r:id="rId23" w:tooltip="Постановление Новгородской областной Думы от 25.02.2015 N 1368-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об имуществе и обязательствах имущественного характера&quot; {КонсультантПлюс}">
              <w:r>
                <w:rPr>
                  <w:sz w:val="20"/>
                  <w:color w:val="0000ff"/>
                </w:rPr>
                <w:t xml:space="preserve">N 1368-5 ОД</w:t>
              </w:r>
            </w:hyperlink>
            <w:r>
              <w:rPr>
                <w:sz w:val="20"/>
                <w:color w:val="392c69"/>
              </w:rPr>
              <w:t xml:space="preserve">, от 29.06.2016 </w:t>
            </w:r>
            <w:hyperlink w:history="0" r:id="rId24" w:tooltip="Постановление Новгородской областной Думы от 29.06.2016 N 1924-5 ОД &quot;О внесении изменений в некоторые постановления Новгородской областной Думы&quot; {КонсультантПлюс}">
              <w:r>
                <w:rPr>
                  <w:sz w:val="20"/>
                  <w:color w:val="0000ff"/>
                </w:rPr>
                <w:t xml:space="preserve">N 1924-5 ОД</w:t>
              </w:r>
            </w:hyperlink>
            <w:r>
              <w:rPr>
                <w:sz w:val="20"/>
                <w:color w:val="392c69"/>
              </w:rPr>
              <w:t xml:space="preserve">,</w:t>
            </w:r>
          </w:p>
          <w:p>
            <w:pPr>
              <w:pStyle w:val="0"/>
              <w:jc w:val="center"/>
            </w:pPr>
            <w:r>
              <w:rPr>
                <w:sz w:val="20"/>
                <w:color w:val="392c69"/>
              </w:rPr>
              <w:t xml:space="preserve">от 27.09.2017 </w:t>
            </w:r>
            <w:hyperlink w:history="0" r:id="rId25" w:tooltip="Постановление Новгородской областной Думы от 27.09.2017 N 318-ОД &quot;О внесении изменений в некоторые постановления Новгородской областной Думы&quot; {КонсультантПлюс}">
              <w:r>
                <w:rPr>
                  <w:sz w:val="20"/>
                  <w:color w:val="0000ff"/>
                </w:rPr>
                <w:t xml:space="preserve">N 318-ОД</w:t>
              </w:r>
            </w:hyperlink>
            <w:r>
              <w:rPr>
                <w:sz w:val="20"/>
                <w:color w:val="392c69"/>
              </w:rPr>
              <w:t xml:space="preserve">, от 21.11.2018 </w:t>
            </w:r>
            <w:hyperlink w:history="0" r:id="rId26" w:tooltip="Постановление Новгородской областной Думы от 21.11.2018 N 620-ОД &quot;О внесении изменения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quot; {КонсультантПлюс}">
              <w:r>
                <w:rPr>
                  <w:sz w:val="20"/>
                  <w:color w:val="0000ff"/>
                </w:rPr>
                <w:t xml:space="preserve">N 620-ОД</w:t>
              </w:r>
            </w:hyperlink>
            <w:r>
              <w:rPr>
                <w:sz w:val="20"/>
                <w:color w:val="392c69"/>
              </w:rPr>
              <w:t xml:space="preserve">,</w:t>
            </w:r>
          </w:p>
          <w:p>
            <w:pPr>
              <w:pStyle w:val="0"/>
              <w:jc w:val="center"/>
            </w:pPr>
            <w:r>
              <w:rPr>
                <w:sz w:val="20"/>
                <w:color w:val="392c69"/>
              </w:rPr>
              <w:t xml:space="preserve">от 23.09.2020 </w:t>
            </w:r>
            <w:hyperlink w:history="0" r:id="rId27" w:tooltip="Постановление Новгородской областной Думы от 23.09.2020 N 1047-ОД &quot;О внесении изменений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quot; {КонсультантПлюс}">
              <w:r>
                <w:rPr>
                  <w:sz w:val="20"/>
                  <w:color w:val="0000ff"/>
                </w:rPr>
                <w:t xml:space="preserve">N 1047-ОД</w:t>
              </w:r>
            </w:hyperlink>
            <w:r>
              <w:rPr>
                <w:sz w:val="20"/>
                <w:color w:val="392c69"/>
              </w:rPr>
              <w:t xml:space="preserve">, от 25.11.2020 </w:t>
            </w:r>
            <w:hyperlink w:history="0" r:id="rId28" w:tooltip="Постановление Новгородской областной Думы от 25.11.2020 N 1116-ОД &quot;О внесении изменений в некоторые постановления Новгородской областной Думы по вопросам противодействия коррупции в части представления уточненных сведений о доходах, об имуществе и обязательствах имущественного характера&quot; {КонсультантПлюс}">
              <w:r>
                <w:rPr>
                  <w:sz w:val="20"/>
                  <w:color w:val="0000ff"/>
                </w:rPr>
                <w:t xml:space="preserve">N 1116-ОД</w:t>
              </w:r>
            </w:hyperlink>
            <w:r>
              <w:rPr>
                <w:sz w:val="20"/>
                <w:color w:val="392c69"/>
              </w:rPr>
              <w:t xml:space="preserve">,</w:t>
            </w:r>
          </w:p>
          <w:p>
            <w:pPr>
              <w:pStyle w:val="0"/>
              <w:jc w:val="center"/>
            </w:pPr>
            <w:r>
              <w:rPr>
                <w:sz w:val="20"/>
                <w:color w:val="392c69"/>
              </w:rPr>
              <w:t xml:space="preserve">от 24.02.2022 </w:t>
            </w:r>
            <w:hyperlink w:history="0" r:id="rId29" w:tooltip="Постановление Новгородской областной Думы от 24.02.2022 N 142-7 ОД &quot;О внесении изменений в некоторые постановления Новгородской областной Думы&quot; {КонсультантПлюс}">
              <w:r>
                <w:rPr>
                  <w:sz w:val="20"/>
                  <w:color w:val="0000ff"/>
                </w:rPr>
                <w:t xml:space="preserve">N 142-7 ОД</w:t>
              </w:r>
            </w:hyperlink>
            <w:r>
              <w:rPr>
                <w:sz w:val="20"/>
                <w:color w:val="392c69"/>
              </w:rPr>
              <w:t xml:space="preserve">, от 22.02.2024 </w:t>
            </w:r>
            <w:hyperlink w:history="0" r:id="rId30" w:tooltip="Постановление Новгородской областной Думы от 22.02.2024 N 694-7 ОД &quot;О внесении изменений в некоторые постановления Новгородской областной Думы&quot; {КонсультантПлюс}">
              <w:r>
                <w:rPr>
                  <w:sz w:val="20"/>
                  <w:color w:val="0000ff"/>
                </w:rPr>
                <w:t xml:space="preserve">N 694-7 ОД</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Положением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 (далее - Положение) определяется порядок представления лицом, поступающим на должность руководителя областного государственного учреждения, и руководителем областного государственного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2. Лицо, поступающее на должность руководителя областного государственного учреждения, а также руководитель областного государственного учреждения, в отношении которого функции и полномочия учредителя осуществляет орган государственной власти области, за исключением лица, поступающего на должность руководителя областного государственного учреждения, а также руководителя областного государственного учреждения, в отношении которого функции и полномочия учредителя осуществляет Администрация Губернатора Новгородской области, орган исполнительной власти Новгородской области, в отношении которого функции кадровой службы осуществляет Администрация Губернатора Новгородской области, обязаны представлять в кадровую службу соответствующего органа государственной власти области, осуществляющего функции и полномочия учредителя областного государственного учреждения, сведения о доходах, об имуществе и обязательствах имущественного характера в письменной форме.</w:t>
      </w:r>
    </w:p>
    <w:p>
      <w:pPr>
        <w:pStyle w:val="0"/>
        <w:jc w:val="both"/>
      </w:pPr>
      <w:r>
        <w:rPr>
          <w:sz w:val="20"/>
        </w:rPr>
        <w:t xml:space="preserve">(п. 2 в ред. </w:t>
      </w:r>
      <w:hyperlink w:history="0" r:id="rId31" w:tooltip="Постановление Новгородской областной Думы от 24.02.2022 N 142-7 ОД &quot;О внесении изменений в некоторые постановления Новгородской областной Думы&quot; {КонсультантПлюс}">
        <w:r>
          <w:rPr>
            <w:sz w:val="20"/>
            <w:color w:val="0000ff"/>
          </w:rPr>
          <w:t xml:space="preserve">Постановления</w:t>
        </w:r>
      </w:hyperlink>
      <w:r>
        <w:rPr>
          <w:sz w:val="20"/>
        </w:rPr>
        <w:t xml:space="preserve"> Новгородской областной Думы от 24.02.2022 N 142-7 ОД)</w:t>
      </w:r>
    </w:p>
    <w:p>
      <w:pPr>
        <w:pStyle w:val="0"/>
        <w:spacing w:before="200" w:line-rule="auto"/>
        <w:ind w:firstLine="540"/>
        <w:jc w:val="both"/>
      </w:pPr>
      <w:r>
        <w:rPr>
          <w:sz w:val="20"/>
        </w:rPr>
        <w:t xml:space="preserve">2-1. Лицо, поступающее на должность руководителя областного государственного учреждения, а также руководитель областного государственного учреждения, в отношении которого функции и полномочия учредителя осуществляет Администрация Губернатора Новгородской области, орган исполнительной власти Новгородской области, в отношении которого функции кадровой службы осуществляет Администрация Губернатора Новгородской области, обязаны представлять в орган по профилактике коррупционных и иных правонарушений Новгородской области сведения о доходах, об имуществе и обязательствах имущественного характера в письменной форме.</w:t>
      </w:r>
    </w:p>
    <w:p>
      <w:pPr>
        <w:pStyle w:val="0"/>
        <w:jc w:val="both"/>
      </w:pPr>
      <w:r>
        <w:rPr>
          <w:sz w:val="20"/>
        </w:rPr>
        <w:t xml:space="preserve">(п. 2-1 в ред. </w:t>
      </w:r>
      <w:hyperlink w:history="0" r:id="rId32" w:tooltip="Постановление Новгородской областной Думы от 24.02.2022 N 142-7 ОД &quot;О внесении изменений в некоторые постановления Новгородской областной Думы&quot; {КонсультантПлюс}">
        <w:r>
          <w:rPr>
            <w:sz w:val="20"/>
            <w:color w:val="0000ff"/>
          </w:rPr>
          <w:t xml:space="preserve">Постановления</w:t>
        </w:r>
      </w:hyperlink>
      <w:r>
        <w:rPr>
          <w:sz w:val="20"/>
        </w:rPr>
        <w:t xml:space="preserve"> Новгородской областной Думы от 24.02.2022 N 142-7 ОД)</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представляются:</w:t>
      </w:r>
    </w:p>
    <w:p>
      <w:pPr>
        <w:pStyle w:val="0"/>
        <w:spacing w:before="200" w:line-rule="auto"/>
        <w:ind w:firstLine="540"/>
        <w:jc w:val="both"/>
      </w:pPr>
      <w:r>
        <w:rPr>
          <w:sz w:val="20"/>
        </w:rPr>
        <w:t xml:space="preserve">а) лицом, поступающим на должность руководителя областного государственного учреждения, - при подаче документов, необходимых для поступления на должность руководителя областного государственного учреждения;</w:t>
      </w:r>
    </w:p>
    <w:p>
      <w:pPr>
        <w:pStyle w:val="0"/>
        <w:spacing w:before="200" w:line-rule="auto"/>
        <w:ind w:firstLine="540"/>
        <w:jc w:val="both"/>
      </w:pPr>
      <w:r>
        <w:rPr>
          <w:sz w:val="20"/>
        </w:rPr>
        <w:t xml:space="preserve">б) руководителем областного государственного учреждения - ежегодно, не позднее 30 апреля года, следующего за отчетным.</w:t>
      </w:r>
    </w:p>
    <w:bookmarkStart w:id="60" w:name="P60"/>
    <w:bookmarkEnd w:id="60"/>
    <w:p>
      <w:pPr>
        <w:pStyle w:val="0"/>
        <w:spacing w:before="200" w:line-rule="auto"/>
        <w:ind w:firstLine="540"/>
        <w:jc w:val="both"/>
      </w:pPr>
      <w:r>
        <w:rPr>
          <w:sz w:val="20"/>
        </w:rPr>
        <w:t xml:space="preserve">4. Лицо, поступающее на должность руководителя областного государственного учреждения,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областного государственного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областного государственного учреждения (на отчетную дату), по форме, утвержденной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w:t>
      </w:r>
    </w:p>
    <w:p>
      <w:pPr>
        <w:pStyle w:val="0"/>
        <w:jc w:val="both"/>
      </w:pPr>
      <w:r>
        <w:rPr>
          <w:sz w:val="20"/>
        </w:rPr>
        <w:t xml:space="preserve">(в ред. постановлений Новгородской областной Думы от 26.11.2014 </w:t>
      </w:r>
      <w:hyperlink w:history="0" r:id="rId34"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N 1269-5</w:t>
        </w:r>
      </w:hyperlink>
      <w:r>
        <w:rPr>
          <w:sz w:val="20"/>
        </w:rPr>
        <w:t xml:space="preserve"> ОД, от 25.02.2015 </w:t>
      </w:r>
      <w:hyperlink w:history="0" r:id="rId35" w:tooltip="Постановление Новгородской областной Думы от 25.02.2015 N 1368-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об имуществе и обязательствах имущественного характера&quot; {КонсультантПлюс}">
        <w:r>
          <w:rPr>
            <w:sz w:val="20"/>
            <w:color w:val="0000ff"/>
          </w:rPr>
          <w:t xml:space="preserve">N 1368-5 ОД</w:t>
        </w:r>
      </w:hyperlink>
      <w:r>
        <w:rPr>
          <w:sz w:val="20"/>
        </w:rPr>
        <w:t xml:space="preserve">)</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областного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должность руководителя областного государственного учреждения (на отчетную дату) по форме, утвержденной </w:t>
      </w:r>
      <w:hyperlink w:history="0" r:id="rId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w:t>
      </w:r>
    </w:p>
    <w:p>
      <w:pPr>
        <w:pStyle w:val="0"/>
        <w:jc w:val="both"/>
      </w:pPr>
      <w:r>
        <w:rPr>
          <w:sz w:val="20"/>
        </w:rPr>
        <w:t xml:space="preserve">(в ред. </w:t>
      </w:r>
      <w:hyperlink w:history="0" r:id="rId37"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Постановления</w:t>
        </w:r>
      </w:hyperlink>
      <w:r>
        <w:rPr>
          <w:sz w:val="20"/>
        </w:rPr>
        <w:t xml:space="preserve"> Новгородской областной Думы от 26.11.2014 N 1269-5 ОД)</w:t>
      </w:r>
    </w:p>
    <w:bookmarkStart w:id="65" w:name="P65"/>
    <w:bookmarkEnd w:id="65"/>
    <w:p>
      <w:pPr>
        <w:pStyle w:val="0"/>
        <w:spacing w:before="200" w:line-rule="auto"/>
        <w:ind w:firstLine="540"/>
        <w:jc w:val="both"/>
      </w:pPr>
      <w:r>
        <w:rPr>
          <w:sz w:val="20"/>
        </w:rPr>
        <w:t xml:space="preserve">5. Руководитель областного государственного учреждения представляет:</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 по форме, утвержденной </w:t>
      </w:r>
      <w:hyperlink w:history="0"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w:t>
      </w:r>
    </w:p>
    <w:p>
      <w:pPr>
        <w:pStyle w:val="0"/>
        <w:jc w:val="both"/>
      </w:pPr>
      <w:r>
        <w:rPr>
          <w:sz w:val="20"/>
        </w:rPr>
        <w:t xml:space="preserve">(в ред. </w:t>
      </w:r>
      <w:hyperlink w:history="0" r:id="rId39"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Постановления</w:t>
        </w:r>
      </w:hyperlink>
      <w:r>
        <w:rPr>
          <w:sz w:val="20"/>
        </w:rPr>
        <w:t xml:space="preserve"> Новгородской областной Думы от 26.11.2014 N 1269-5 ОД)</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их имуществе и обязательствах имущественного характера по состоянию на конец отчетного периода по форме, утвержденной </w:t>
      </w:r>
      <w:hyperlink w:history="0" r:id="rId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w:t>
      </w:r>
    </w:p>
    <w:p>
      <w:pPr>
        <w:pStyle w:val="0"/>
        <w:jc w:val="both"/>
      </w:pPr>
      <w:r>
        <w:rPr>
          <w:sz w:val="20"/>
        </w:rPr>
        <w:t xml:space="preserve">(в ред. </w:t>
      </w:r>
      <w:hyperlink w:history="0" r:id="rId41"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Постановления</w:t>
        </w:r>
      </w:hyperlink>
      <w:r>
        <w:rPr>
          <w:sz w:val="20"/>
        </w:rPr>
        <w:t xml:space="preserve"> Новгородской областной Думы от 26.11.2014 N 1269-5 ОД)</w:t>
      </w:r>
    </w:p>
    <w:p>
      <w:pPr>
        <w:pStyle w:val="0"/>
        <w:spacing w:before="200" w:line-rule="auto"/>
        <w:ind w:firstLine="540"/>
        <w:jc w:val="both"/>
      </w:pPr>
      <w:r>
        <w:rPr>
          <w:sz w:val="20"/>
        </w:rPr>
        <w:t xml:space="preserve">5-1. Сведения о доходах, об имуществе и обязательствах имущественного характера, указанные в </w:t>
      </w:r>
      <w:hyperlink w:history="0" w:anchor="P60" w:tooltip="4. Лицо, поступающее на должность руководителя областного государственного учреждения, представляет:">
        <w:r>
          <w:rPr>
            <w:sz w:val="20"/>
            <w:color w:val="0000ff"/>
          </w:rPr>
          <w:t xml:space="preserve">пунктах 4</w:t>
        </w:r>
      </w:hyperlink>
      <w:r>
        <w:rPr>
          <w:sz w:val="20"/>
        </w:rPr>
        <w:t xml:space="preserve"> и </w:t>
      </w:r>
      <w:hyperlink w:history="0" w:anchor="P65" w:tooltip="5. Руководитель областного государственного учреждения представляет:">
        <w:r>
          <w:rPr>
            <w:sz w:val="20"/>
            <w:color w:val="0000ff"/>
          </w:rPr>
          <w:t xml:space="preserve">5</w:t>
        </w:r>
      </w:hyperlink>
      <w:r>
        <w:rPr>
          <w:sz w:val="20"/>
        </w:rPr>
        <w:t xml:space="preserve"> настоящего Положения, включают в себя в том числе сведения:</w:t>
      </w:r>
    </w:p>
    <w:p>
      <w:pPr>
        <w:pStyle w:val="0"/>
        <w:spacing w:before="200" w:line-rule="auto"/>
        <w:ind w:firstLine="540"/>
        <w:jc w:val="both"/>
      </w:pPr>
      <w:r>
        <w:rPr>
          <w:sz w:val="20"/>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б) о государственных ценных бумагах иностранных государств, облигациях и акциях иных иностранных эмитентов;</w:t>
      </w:r>
    </w:p>
    <w:p>
      <w:pPr>
        <w:pStyle w:val="0"/>
        <w:spacing w:before="200" w:line-rule="auto"/>
        <w:ind w:firstLine="540"/>
        <w:jc w:val="both"/>
      </w:pPr>
      <w:r>
        <w:rPr>
          <w:sz w:val="20"/>
        </w:rPr>
        <w:t xml:space="preserve">в) о недвижимом имуществе, находящемся за пределами территории Российской Федерации;</w:t>
      </w:r>
    </w:p>
    <w:p>
      <w:pPr>
        <w:pStyle w:val="0"/>
        <w:spacing w:before="200" w:line-rule="auto"/>
        <w:ind w:firstLine="540"/>
        <w:jc w:val="both"/>
      </w:pPr>
      <w:r>
        <w:rPr>
          <w:sz w:val="20"/>
        </w:rPr>
        <w:t xml:space="preserve">г) об обязательствах имущественного характера за пределами территории Российской Федерации.</w:t>
      </w:r>
    </w:p>
    <w:p>
      <w:pPr>
        <w:pStyle w:val="0"/>
        <w:jc w:val="both"/>
      </w:pPr>
      <w:r>
        <w:rPr>
          <w:sz w:val="20"/>
        </w:rPr>
        <w:t xml:space="preserve">(п. 5-1 введен </w:t>
      </w:r>
      <w:hyperlink w:history="0" r:id="rId42" w:tooltip="Постановление Новгородской областной Думы от 24.04.2013 N 550-5 ОД &quot;О мерах по реализации Указа Президента Российской Федерации от 2 апреля 2013 года N 309 и о внесении изменений в постановление областной Думы от 30.01.2013 N 443-5 ОД&quot; {КонсультантПлюс}">
        <w:r>
          <w:rPr>
            <w:sz w:val="20"/>
            <w:color w:val="0000ff"/>
          </w:rPr>
          <w:t xml:space="preserve">Постановлением</w:t>
        </w:r>
      </w:hyperlink>
      <w:r>
        <w:rPr>
          <w:sz w:val="20"/>
        </w:rPr>
        <w:t xml:space="preserve"> Новгородской областной Думы от 24.04.2013 N 550-5 ОД)</w:t>
      </w:r>
    </w:p>
    <w:p>
      <w:pPr>
        <w:pStyle w:val="0"/>
        <w:spacing w:before="200" w:line-rule="auto"/>
        <w:ind w:firstLine="540"/>
        <w:jc w:val="both"/>
      </w:pPr>
      <w:r>
        <w:rPr>
          <w:sz w:val="20"/>
        </w:rPr>
        <w:t xml:space="preserve">5-2. Сведения о доходах, об имуществе и обязательствах имущественного характера, указанные в </w:t>
      </w:r>
      <w:hyperlink w:history="0" w:anchor="P60" w:tooltip="4. Лицо, поступающее на должность руководителя областного государственного учреждения, представляет:">
        <w:r>
          <w:rPr>
            <w:sz w:val="20"/>
            <w:color w:val="0000ff"/>
          </w:rPr>
          <w:t xml:space="preserve">пунктах 4</w:t>
        </w:r>
      </w:hyperlink>
      <w:r>
        <w:rPr>
          <w:sz w:val="20"/>
        </w:rPr>
        <w:t xml:space="preserve"> и </w:t>
      </w:r>
      <w:hyperlink w:history="0" w:anchor="P65" w:tooltip="5. Руководитель областного государственного учреждения представляет:">
        <w:r>
          <w:rPr>
            <w:sz w:val="20"/>
            <w:color w:val="0000ff"/>
          </w:rPr>
          <w:t xml:space="preserve">5</w:t>
        </w:r>
      </w:hyperlink>
      <w:r>
        <w:rPr>
          <w:sz w:val="20"/>
        </w:rPr>
        <w:t xml:space="preserve"> настоящего Положения, представляются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w:t>
      </w:r>
    </w:p>
    <w:p>
      <w:pPr>
        <w:pStyle w:val="0"/>
        <w:jc w:val="both"/>
      </w:pPr>
      <w:r>
        <w:rPr>
          <w:sz w:val="20"/>
        </w:rPr>
        <w:t xml:space="preserve">(п. 5-2 введен </w:t>
      </w:r>
      <w:hyperlink w:history="0" r:id="rId43" w:tooltip="Постановление Новгородской областной Думы от 21.11.2018 N 620-ОД &quot;О внесении изменения в Положение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quot; {КонсультантПлюс}">
        <w:r>
          <w:rPr>
            <w:sz w:val="20"/>
            <w:color w:val="0000ff"/>
          </w:rPr>
          <w:t xml:space="preserve">Постановлением</w:t>
        </w:r>
      </w:hyperlink>
      <w:r>
        <w:rPr>
          <w:sz w:val="20"/>
        </w:rPr>
        <w:t xml:space="preserve"> Новгородской областной Думы от 21.11.2018 N 620-ОД)</w:t>
      </w:r>
    </w:p>
    <w:p>
      <w:pPr>
        <w:pStyle w:val="0"/>
        <w:spacing w:before="200" w:line-rule="auto"/>
        <w:ind w:firstLine="540"/>
        <w:jc w:val="both"/>
      </w:pPr>
      <w:r>
        <w:rPr>
          <w:sz w:val="20"/>
        </w:rPr>
        <w:t xml:space="preserve">6. В случае если лицо, поступающее на должность руководителя областного государственного учреждения, руководитель областного государственного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pPr>
        <w:pStyle w:val="0"/>
        <w:spacing w:before="200" w:line-rule="auto"/>
        <w:ind w:firstLine="540"/>
        <w:jc w:val="both"/>
      </w:pPr>
      <w:r>
        <w:rPr>
          <w:sz w:val="20"/>
        </w:rPr>
        <w:t xml:space="preserve">Руководитель областного государственного учреждения может представить уточненные сведения в течение одного месяца после окончания срока, установленного для представления сведений о доходах, расходах, об имуществе и обязательствах имущественного характера.</w:t>
      </w:r>
    </w:p>
    <w:p>
      <w:pPr>
        <w:pStyle w:val="0"/>
        <w:jc w:val="both"/>
      </w:pPr>
      <w:r>
        <w:rPr>
          <w:sz w:val="20"/>
        </w:rPr>
        <w:t xml:space="preserve">(в ред. </w:t>
      </w:r>
      <w:hyperlink w:history="0" r:id="rId44" w:tooltip="Постановление Новгородской областной Думы от 25.11.2020 N 1116-ОД &quot;О внесении изменений в некоторые постановления Новгородской областной Думы по вопросам противодействия коррупции в части представления уточненных сведений о доходах, об имуществе и обязательствах имущественного характера&quot; {КонсультантПлюс}">
        <w:r>
          <w:rPr>
            <w:sz w:val="20"/>
            <w:color w:val="0000ff"/>
          </w:rPr>
          <w:t xml:space="preserve">Постановления</w:t>
        </w:r>
      </w:hyperlink>
      <w:r>
        <w:rPr>
          <w:sz w:val="20"/>
        </w:rPr>
        <w:t xml:space="preserve"> Новгородской областной Думы от 25.11.2020 N 1116-ОД)</w:t>
      </w:r>
    </w:p>
    <w:p>
      <w:pPr>
        <w:pStyle w:val="0"/>
        <w:spacing w:before="200" w:line-rule="auto"/>
        <w:ind w:firstLine="540"/>
        <w:jc w:val="both"/>
      </w:pPr>
      <w:r>
        <w:rPr>
          <w:sz w:val="20"/>
        </w:rPr>
        <w:t xml:space="preserve">Лицо, поступающее на должность руководителя областного государственного учреждения, может представить уточненные сведения в течение одного месяца со дня представления сведений в соответствии с </w:t>
      </w:r>
      <w:hyperlink w:history="0" w:anchor="P60" w:tooltip="4. Лицо, поступающее на должность руководителя областного государственного учреждения, представляет:">
        <w:r>
          <w:rPr>
            <w:sz w:val="20"/>
            <w:color w:val="0000ff"/>
          </w:rPr>
          <w:t xml:space="preserve">пунктом 4</w:t>
        </w:r>
      </w:hyperlink>
      <w:r>
        <w:rPr>
          <w:sz w:val="20"/>
        </w:rPr>
        <w:t xml:space="preserve"> Положения.</w:t>
      </w:r>
    </w:p>
    <w:p>
      <w:pPr>
        <w:pStyle w:val="0"/>
        <w:spacing w:before="200" w:line-rule="auto"/>
        <w:ind w:firstLine="540"/>
        <w:jc w:val="both"/>
      </w:pPr>
      <w:r>
        <w:rPr>
          <w:sz w:val="20"/>
        </w:rPr>
        <w:t xml:space="preserve">Такие уточненные сведения не считаются представленными с нарушением срока.</w:t>
      </w:r>
    </w:p>
    <w:p>
      <w:pPr>
        <w:pStyle w:val="0"/>
        <w:jc w:val="both"/>
      </w:pPr>
      <w:r>
        <w:rPr>
          <w:sz w:val="20"/>
        </w:rPr>
        <w:t xml:space="preserve">(п. 6 в ред. </w:t>
      </w:r>
      <w:hyperlink w:history="0" r:id="rId45" w:tooltip="Постановление Новгородской областной Думы от 25.02.2015 N 1368-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об имуществе и обязательствах имущественного характера&quot; {КонсультантПлюс}">
        <w:r>
          <w:rPr>
            <w:sz w:val="20"/>
            <w:color w:val="0000ff"/>
          </w:rPr>
          <w:t xml:space="preserve">Постановления</w:t>
        </w:r>
      </w:hyperlink>
      <w:r>
        <w:rPr>
          <w:sz w:val="20"/>
        </w:rPr>
        <w:t xml:space="preserve"> Новгородской областной Думы от 25.02.2015 N 1368-5 ОД)</w:t>
      </w:r>
    </w:p>
    <w:p>
      <w:pPr>
        <w:pStyle w:val="0"/>
        <w:spacing w:before="200" w:line-rule="auto"/>
        <w:ind w:firstLine="540"/>
        <w:jc w:val="both"/>
      </w:pPr>
      <w:r>
        <w:rPr>
          <w:sz w:val="20"/>
        </w:rPr>
        <w:t xml:space="preserve">7. В случае непредставления по объективным причинам руководителем областного государственного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образуемой учредителем областного государственного учреждения для рассмотрения конкретного факта непредставления руководителем областного государственного учреждения сведений о доходах, об имуществе и обязательствах имущественного характера супруги (супруга) и несовершеннолетних детей и определения степени объективности причины непредставления указанных сведений.</w:t>
      </w:r>
    </w:p>
    <w:p>
      <w:pPr>
        <w:pStyle w:val="0"/>
        <w:spacing w:before="200" w:line-rule="auto"/>
        <w:ind w:firstLine="540"/>
        <w:jc w:val="both"/>
      </w:pPr>
      <w:r>
        <w:rPr>
          <w:sz w:val="20"/>
        </w:rPr>
        <w:t xml:space="preserve">8. Проверка достоверности и полноты сведений о доходах, об имуществе и обязательствах имущественного характера, представленных лицом, поступающим на должность руководителя областного государственного учреждения, а также руководителем областного государственного учреждения осуществляется в порядке, установленном Новгородской областной Думой.</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 представленные руководителем областного государственного учреждения, размещаются на официальном сайте соответствующего органа государственной власти Новгородской области, являющегося учредителем областного государственного учреждения, в информационно-телекоммуникационной сети "Интернет", а в случае отсутствия указанных сведений на официальном сайте соответствующего органа государственной власти Новгородской области, являющегося учредителем областного государственного учреждения, в информационно-телекоммуникационной сети "Интернет", предоставляются общероссийским и региональным средствам массовой информации для опубликования по их запросам в порядке, установленном Новгородской областной Думой.</w:t>
      </w:r>
    </w:p>
    <w:p>
      <w:pPr>
        <w:pStyle w:val="0"/>
        <w:spacing w:before="200" w:line-rule="auto"/>
        <w:ind w:firstLine="540"/>
        <w:jc w:val="both"/>
      </w:pPr>
      <w:r>
        <w:rPr>
          <w:sz w:val="20"/>
        </w:rPr>
        <w:t xml:space="preserve">10. Сведения о доходах, об имуществе и обязательствах имущественного характера, представляемые лицом, поступающим на должность руководителя областного государственного учреждения, а также руководителем областного государственного учреждения в соответствии с Положением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pPr>
        <w:pStyle w:val="0"/>
        <w:spacing w:before="200" w:line-rule="auto"/>
        <w:ind w:firstLine="540"/>
        <w:jc w:val="both"/>
      </w:pPr>
      <w:r>
        <w:rPr>
          <w:sz w:val="20"/>
        </w:rPr>
        <w:t xml:space="preserve">11. Руководитель органа государственной власти Новгородской области, являющегося учредителем областного государственного учреждения, и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12. Сведения о доходах, об имуществе и обязательствах имущественного характера, представляемые в соответствии с Положением лицом, поступающим на должность руководителя областного государственного учреждения, а также представляемые руководителем областного государственного учреждения ежегодно, и информация о результатах проверки достоверности и полноты этих сведений хранятся в кадровой службе органа государственной власти Новгородской области, являющегося учредителем областного государственного учреждения.</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представленные в соответствии с Положением лицом, поступающим на должность руководителя областного государственного учреждения, в отношении которого функции и полномочия учредителя осуществляет Администрация Губернатора Новгородской области, орган исполнительной власти Новгородской области, в отношении которого функции кадровой службы осуществляет Администрация Губернатора Новгородской области, а также представляемые руководителем такого областного государственного учреждения ежегодно, и информация о результатах проверки достоверности и полноты этих сведений хранятся в органе по профилактике коррупционных и иных правонарушений Новгородской области в течение трех лет, включая год представления указанных сведений, затем не позднее 1 февраля года, следующего за указанным периодом, направляются в орган исполнительной власти Новгородской области, реализующий полномочия по вопросам государственной гражданской службы Новгородской области, для приобщения к личным делам.</w:t>
      </w:r>
    </w:p>
    <w:p>
      <w:pPr>
        <w:pStyle w:val="0"/>
        <w:jc w:val="both"/>
      </w:pPr>
      <w:r>
        <w:rPr>
          <w:sz w:val="20"/>
        </w:rPr>
        <w:t xml:space="preserve">(в ред. </w:t>
      </w:r>
      <w:hyperlink w:history="0" r:id="rId46" w:tooltip="Постановление Новгородской областной Думы от 24.02.2022 N 142-7 ОД &quot;О внесении изменений в некоторые постановления Новгородской областной Думы&quot; {КонсультантПлюс}">
        <w:r>
          <w:rPr>
            <w:sz w:val="20"/>
            <w:color w:val="0000ff"/>
          </w:rPr>
          <w:t xml:space="preserve">Постановления</w:t>
        </w:r>
      </w:hyperlink>
      <w:r>
        <w:rPr>
          <w:sz w:val="20"/>
        </w:rPr>
        <w:t xml:space="preserve"> Новгородской областной Думы от 24.02.2022 N 142-7 ОД)</w:t>
      </w:r>
    </w:p>
    <w:p>
      <w:pPr>
        <w:pStyle w:val="0"/>
        <w:spacing w:before="200" w:line-rule="auto"/>
        <w:ind w:firstLine="540"/>
        <w:jc w:val="both"/>
      </w:pPr>
      <w:r>
        <w:rPr>
          <w:sz w:val="20"/>
        </w:rPr>
        <w:t xml:space="preserve">В случае если гражданин, представивший сведения о своих доходах, об имуществе и обязательствах имущественного характера, не был принят на работу на должность руководителя областного государственного учреждения, эти сведения возвращаются ему по его письменному заявлению вместе с другими документами либо подлежат уничтожению.</w:t>
      </w:r>
    </w:p>
    <w:p>
      <w:pPr>
        <w:pStyle w:val="0"/>
        <w:jc w:val="both"/>
      </w:pPr>
      <w:r>
        <w:rPr>
          <w:sz w:val="20"/>
        </w:rPr>
        <w:t xml:space="preserve">(п. 12 в ред. </w:t>
      </w:r>
      <w:hyperlink w:history="0" r:id="rId47" w:tooltip="Постановление Новгородской областной Думы от 27.09.2017 N 318-ОД &quot;О внесении изменений в некоторые постановления Новгородской областной Думы&quot; {КонсультантПлюс}">
        <w:r>
          <w:rPr>
            <w:sz w:val="20"/>
            <w:color w:val="0000ff"/>
          </w:rPr>
          <w:t xml:space="preserve">Постановления</w:t>
        </w:r>
      </w:hyperlink>
      <w:r>
        <w:rPr>
          <w:sz w:val="20"/>
        </w:rPr>
        <w:t xml:space="preserve"> Новгородской областной Думы от 27.09.2017 N 318-ОД)</w:t>
      </w:r>
    </w:p>
    <w:p>
      <w:pPr>
        <w:pStyle w:val="0"/>
        <w:spacing w:before="200" w:line-rule="auto"/>
        <w:ind w:firstLine="540"/>
        <w:jc w:val="both"/>
      </w:pPr>
      <w:r>
        <w:rPr>
          <w:sz w:val="20"/>
        </w:rPr>
        <w:t xml:space="preserve">13. Непредставление или представление заведомо недостоверных или неполных сведений о доходах, об имуществе и обязательствах имущественного характера лицом, поступающим на должность руководителя областного государственного учреждения, а также руководителем областного государственного учреждения влечет за собой последствия, предусмотренные </w:t>
      </w:r>
      <w:hyperlink w:history="0" r:id="rId48" w:tooltip="Федеральный закон от 25.12.2008 N 273-ФЗ (ред. от 08.08.2024) &quot;О противодействии коррупции&quot; {КонсультантПлюс}">
        <w:r>
          <w:rPr>
            <w:sz w:val="20"/>
            <w:color w:val="0000ff"/>
          </w:rPr>
          <w:t xml:space="preserve">частями 8</w:t>
        </w:r>
      </w:hyperlink>
      <w:r>
        <w:rPr>
          <w:sz w:val="20"/>
        </w:rPr>
        <w:t xml:space="preserve"> и </w:t>
      </w:r>
      <w:hyperlink w:history="0" r:id="rId49" w:tooltip="Федеральный закон от 25.12.2008 N 273-ФЗ (ред. от 08.08.2024) &quot;О противодействии коррупции&quot; {КонсультантПлюс}">
        <w:r>
          <w:rPr>
            <w:sz w:val="20"/>
            <w:color w:val="0000ff"/>
          </w:rPr>
          <w:t xml:space="preserve">9 статьи 8</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14. Лицо, поступающее на должность руководителя областного государственного учреждения, руководитель областного государственного учреждения освобождаются от ответственности за непредставление сведений о доходах, об имуществе и обязательствах имущественного характера либо представление заведомо неполных сведений в случае, если непредставление указанных сведений либо представление заведомо неполных сведений признается следствием не зависящих от них обстоятельств в порядке, предусмотренном </w:t>
      </w:r>
      <w:hyperlink w:history="0" r:id="rId50" w:tooltip="Федеральный закон от 25.12.2008 N 273-ФЗ (ред. от 08.08.2024) &quot;О противодействии коррупции&quot; {КонсультантПлюс}">
        <w:r>
          <w:rPr>
            <w:sz w:val="20"/>
            <w:color w:val="0000ff"/>
          </w:rPr>
          <w:t xml:space="preserve">статьей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(п. 14 введен </w:t>
      </w:r>
      <w:hyperlink w:history="0" r:id="rId51" w:tooltip="Постановление Новгородской областной Думы от 22.02.2024 N 694-7 ОД &quot;О внесении изменений в некоторые постановления Новгородской областной Думы&quot; {КонсультантПлюс}">
        <w:r>
          <w:rPr>
            <w:sz w:val="20"/>
            <w:color w:val="0000ff"/>
          </w:rPr>
          <w:t xml:space="preserve">Постановлением</w:t>
        </w:r>
      </w:hyperlink>
      <w:r>
        <w:rPr>
          <w:sz w:val="20"/>
        </w:rPr>
        <w:t xml:space="preserve"> Новгородской областной Думы от 22.02.2024 N 694-7 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представлении лицом, поступающим</w:t>
      </w:r>
    </w:p>
    <w:p>
      <w:pPr>
        <w:pStyle w:val="0"/>
        <w:jc w:val="right"/>
      </w:pPr>
      <w:r>
        <w:rPr>
          <w:sz w:val="20"/>
        </w:rPr>
        <w:t xml:space="preserve">на должность руководителя областного</w:t>
      </w:r>
    </w:p>
    <w:p>
      <w:pPr>
        <w:pStyle w:val="0"/>
        <w:jc w:val="right"/>
      </w:pPr>
      <w:r>
        <w:rPr>
          <w:sz w:val="20"/>
        </w:rPr>
        <w:t xml:space="preserve">государственного учреждения, а также</w:t>
      </w:r>
    </w:p>
    <w:p>
      <w:pPr>
        <w:pStyle w:val="0"/>
        <w:jc w:val="right"/>
      </w:pPr>
      <w:r>
        <w:rPr>
          <w:sz w:val="20"/>
        </w:rPr>
        <w:t xml:space="preserve">руководителем областного государственного</w:t>
      </w:r>
    </w:p>
    <w:p>
      <w:pPr>
        <w:pStyle w:val="0"/>
        <w:jc w:val="right"/>
      </w:pPr>
      <w:r>
        <w:rPr>
          <w:sz w:val="20"/>
        </w:rPr>
        <w:t xml:space="preserve">учреждения сведений о доходах, об имуществе</w:t>
      </w:r>
    </w:p>
    <w:p>
      <w:pPr>
        <w:pStyle w:val="0"/>
        <w:jc w:val="right"/>
      </w:pPr>
      <w:r>
        <w:rPr>
          <w:sz w:val="20"/>
        </w:rPr>
        <w:t xml:space="preserve">и обязательствах имущественного характера</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лица, поступающего на должность руководителя</w:t>
      </w:r>
    </w:p>
    <w:p>
      <w:pPr>
        <w:pStyle w:val="0"/>
        <w:jc w:val="center"/>
      </w:pPr>
      <w:r>
        <w:rPr>
          <w:sz w:val="20"/>
        </w:rPr>
        <w:t xml:space="preserve">областного государственного учреждения</w:t>
      </w:r>
    </w:p>
    <w:p>
      <w:pPr>
        <w:pStyle w:val="0"/>
        <w:ind w:firstLine="540"/>
        <w:jc w:val="both"/>
      </w:pPr>
      <w:r>
        <w:rPr>
          <w:sz w:val="20"/>
        </w:rPr>
      </w:r>
    </w:p>
    <w:p>
      <w:pPr>
        <w:pStyle w:val="0"/>
        <w:ind w:firstLine="540"/>
        <w:jc w:val="both"/>
      </w:pPr>
      <w:r>
        <w:rPr>
          <w:sz w:val="20"/>
        </w:rPr>
        <w:t xml:space="preserve">Утратила силу. - </w:t>
      </w:r>
      <w:hyperlink w:history="0" r:id="rId52"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Постановление</w:t>
        </w:r>
      </w:hyperlink>
      <w:r>
        <w:rPr>
          <w:sz w:val="20"/>
        </w:rPr>
        <w:t xml:space="preserve"> Новгородской областной Думы от 26.11.2014 N 1269-5 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представлении лицом, поступающим</w:t>
      </w:r>
    </w:p>
    <w:p>
      <w:pPr>
        <w:pStyle w:val="0"/>
        <w:jc w:val="right"/>
      </w:pPr>
      <w:r>
        <w:rPr>
          <w:sz w:val="20"/>
        </w:rPr>
        <w:t xml:space="preserve">на должность руководителя областного</w:t>
      </w:r>
    </w:p>
    <w:p>
      <w:pPr>
        <w:pStyle w:val="0"/>
        <w:jc w:val="right"/>
      </w:pPr>
      <w:r>
        <w:rPr>
          <w:sz w:val="20"/>
        </w:rPr>
        <w:t xml:space="preserve">государственного учреждения, а также</w:t>
      </w:r>
    </w:p>
    <w:p>
      <w:pPr>
        <w:pStyle w:val="0"/>
        <w:jc w:val="right"/>
      </w:pPr>
      <w:r>
        <w:rPr>
          <w:sz w:val="20"/>
        </w:rPr>
        <w:t xml:space="preserve">руководителем областного государственного</w:t>
      </w:r>
    </w:p>
    <w:p>
      <w:pPr>
        <w:pStyle w:val="0"/>
        <w:jc w:val="right"/>
      </w:pPr>
      <w:r>
        <w:rPr>
          <w:sz w:val="20"/>
        </w:rPr>
        <w:t xml:space="preserve">учреждения сведений о доходах, об имуществе</w:t>
      </w:r>
    </w:p>
    <w:p>
      <w:pPr>
        <w:pStyle w:val="0"/>
        <w:jc w:val="right"/>
      </w:pPr>
      <w:r>
        <w:rPr>
          <w:sz w:val="20"/>
        </w:rPr>
        <w:t xml:space="preserve">и обязательствах имущественного характера</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лица, поступающего на должность руководителя</w:t>
      </w:r>
    </w:p>
    <w:p>
      <w:pPr>
        <w:pStyle w:val="0"/>
        <w:jc w:val="center"/>
      </w:pPr>
      <w:r>
        <w:rPr>
          <w:sz w:val="20"/>
        </w:rPr>
        <w:t xml:space="preserve">областного государственного учреждения</w:t>
      </w:r>
    </w:p>
    <w:p>
      <w:pPr>
        <w:pStyle w:val="0"/>
        <w:ind w:firstLine="540"/>
        <w:jc w:val="both"/>
      </w:pPr>
      <w:r>
        <w:rPr>
          <w:sz w:val="20"/>
        </w:rPr>
      </w:r>
    </w:p>
    <w:p>
      <w:pPr>
        <w:pStyle w:val="0"/>
        <w:ind w:firstLine="540"/>
        <w:jc w:val="both"/>
      </w:pPr>
      <w:r>
        <w:rPr>
          <w:sz w:val="20"/>
        </w:rPr>
        <w:t xml:space="preserve">Утратила силу. - </w:t>
      </w:r>
      <w:hyperlink w:history="0" r:id="rId53"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Постановление</w:t>
        </w:r>
      </w:hyperlink>
      <w:r>
        <w:rPr>
          <w:sz w:val="20"/>
        </w:rPr>
        <w:t xml:space="preserve"> Новгородской областной Думы от 26.11.2014 N 1269-5 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представлении лицом, поступающим</w:t>
      </w:r>
    </w:p>
    <w:p>
      <w:pPr>
        <w:pStyle w:val="0"/>
        <w:jc w:val="right"/>
      </w:pPr>
      <w:r>
        <w:rPr>
          <w:sz w:val="20"/>
        </w:rPr>
        <w:t xml:space="preserve">на должность руководителя областного</w:t>
      </w:r>
    </w:p>
    <w:p>
      <w:pPr>
        <w:pStyle w:val="0"/>
        <w:jc w:val="right"/>
      </w:pPr>
      <w:r>
        <w:rPr>
          <w:sz w:val="20"/>
        </w:rPr>
        <w:t xml:space="preserve">государственного учреждения, а также</w:t>
      </w:r>
    </w:p>
    <w:p>
      <w:pPr>
        <w:pStyle w:val="0"/>
        <w:jc w:val="right"/>
      </w:pPr>
      <w:r>
        <w:rPr>
          <w:sz w:val="20"/>
        </w:rPr>
        <w:t xml:space="preserve">руководителем областного государственного</w:t>
      </w:r>
    </w:p>
    <w:p>
      <w:pPr>
        <w:pStyle w:val="0"/>
        <w:jc w:val="right"/>
      </w:pPr>
      <w:r>
        <w:rPr>
          <w:sz w:val="20"/>
        </w:rPr>
        <w:t xml:space="preserve">учреждения сведений о доходах, об имуществе</w:t>
      </w:r>
    </w:p>
    <w:p>
      <w:pPr>
        <w:pStyle w:val="0"/>
        <w:jc w:val="right"/>
      </w:pPr>
      <w:r>
        <w:rPr>
          <w:sz w:val="20"/>
        </w:rPr>
        <w:t xml:space="preserve">и обязательствах имущественного характера</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руководителя областного государственного</w:t>
      </w:r>
    </w:p>
    <w:p>
      <w:pPr>
        <w:pStyle w:val="0"/>
        <w:jc w:val="center"/>
      </w:pPr>
      <w:r>
        <w:rPr>
          <w:sz w:val="20"/>
        </w:rPr>
        <w:t xml:space="preserve">учреждения</w:t>
      </w:r>
    </w:p>
    <w:p>
      <w:pPr>
        <w:pStyle w:val="0"/>
        <w:ind w:firstLine="540"/>
        <w:jc w:val="both"/>
      </w:pPr>
      <w:r>
        <w:rPr>
          <w:sz w:val="20"/>
        </w:rPr>
      </w:r>
    </w:p>
    <w:p>
      <w:pPr>
        <w:pStyle w:val="0"/>
        <w:ind w:firstLine="540"/>
        <w:jc w:val="both"/>
      </w:pPr>
      <w:r>
        <w:rPr>
          <w:sz w:val="20"/>
        </w:rPr>
        <w:t xml:space="preserve">Утратила силу. - </w:t>
      </w:r>
      <w:hyperlink w:history="0" r:id="rId54"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Постановление</w:t>
        </w:r>
      </w:hyperlink>
      <w:r>
        <w:rPr>
          <w:sz w:val="20"/>
        </w:rPr>
        <w:t xml:space="preserve"> Новгородской областной Думы от 26.11.2014 N 1269-5 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представлении лицом, поступающим</w:t>
      </w:r>
    </w:p>
    <w:p>
      <w:pPr>
        <w:pStyle w:val="0"/>
        <w:jc w:val="right"/>
      </w:pPr>
      <w:r>
        <w:rPr>
          <w:sz w:val="20"/>
        </w:rPr>
        <w:t xml:space="preserve">на должность руководителя областного</w:t>
      </w:r>
    </w:p>
    <w:p>
      <w:pPr>
        <w:pStyle w:val="0"/>
        <w:jc w:val="right"/>
      </w:pPr>
      <w:r>
        <w:rPr>
          <w:sz w:val="20"/>
        </w:rPr>
        <w:t xml:space="preserve">государственного учреждения, а также</w:t>
      </w:r>
    </w:p>
    <w:p>
      <w:pPr>
        <w:pStyle w:val="0"/>
        <w:jc w:val="right"/>
      </w:pPr>
      <w:r>
        <w:rPr>
          <w:sz w:val="20"/>
        </w:rPr>
        <w:t xml:space="preserve">руководителем областного государственного</w:t>
      </w:r>
    </w:p>
    <w:p>
      <w:pPr>
        <w:pStyle w:val="0"/>
        <w:jc w:val="right"/>
      </w:pPr>
      <w:r>
        <w:rPr>
          <w:sz w:val="20"/>
        </w:rPr>
        <w:t xml:space="preserve">учреждения сведений о доходах, об имуществе</w:t>
      </w:r>
    </w:p>
    <w:p>
      <w:pPr>
        <w:pStyle w:val="0"/>
        <w:jc w:val="right"/>
      </w:pPr>
      <w:r>
        <w:rPr>
          <w:sz w:val="20"/>
        </w:rPr>
        <w:t xml:space="preserve">и обязательствах имущественного характера</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супруги (супруга) и несовершеннолетних детей</w:t>
      </w:r>
    </w:p>
    <w:p>
      <w:pPr>
        <w:pStyle w:val="0"/>
        <w:jc w:val="center"/>
      </w:pPr>
      <w:r>
        <w:rPr>
          <w:sz w:val="20"/>
        </w:rPr>
        <w:t xml:space="preserve">руководителя областного государственного учреждения</w:t>
      </w:r>
    </w:p>
    <w:p>
      <w:pPr>
        <w:pStyle w:val="0"/>
        <w:ind w:firstLine="540"/>
        <w:jc w:val="both"/>
      </w:pPr>
      <w:r>
        <w:rPr>
          <w:sz w:val="20"/>
        </w:rPr>
      </w:r>
    </w:p>
    <w:p>
      <w:pPr>
        <w:pStyle w:val="0"/>
        <w:ind w:firstLine="540"/>
        <w:jc w:val="both"/>
      </w:pPr>
      <w:r>
        <w:rPr>
          <w:sz w:val="20"/>
        </w:rPr>
        <w:t xml:space="preserve">Утратила силу. - </w:t>
      </w:r>
      <w:hyperlink w:history="0" r:id="rId55" w:tooltip="Постановление Новгородской областной Думы от 26.11.2014 N 1269-5 ОД &quot;О внесении изменений в некоторые постановления Новгородской областной Думы по вопросам противодействия коррупции в части представления сведений о доходах, расходах, об имуществе и обязательствах имущественного характера&quot; {КонсультантПлюс}">
        <w:r>
          <w:rPr>
            <w:sz w:val="20"/>
            <w:color w:val="0000ff"/>
          </w:rPr>
          <w:t xml:space="preserve">Постановление</w:t>
        </w:r>
      </w:hyperlink>
      <w:r>
        <w:rPr>
          <w:sz w:val="20"/>
        </w:rPr>
        <w:t xml:space="preserve"> Новгородской областной Думы от 26.11.2014 N 1269-5 ОД.</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Новгородской областной Думы от 30.01.2013 N 443-5 ОД</w:t>
            <w:br/>
            <w:t>(ред. от 22.02.2024)</w:t>
            <w:br/>
            <w:t>"Об утверждении Положения о пред...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54&amp;n=40471&amp;dst=100006" TargetMode = "External"/>
	<Relationship Id="rId8" Type="http://schemas.openxmlformats.org/officeDocument/2006/relationships/hyperlink" Target="https://login.consultant.ru/link/?req=doc&amp;base=RLAW154&amp;n=50919&amp;dst=100023" TargetMode = "External"/>
	<Relationship Id="rId9" Type="http://schemas.openxmlformats.org/officeDocument/2006/relationships/hyperlink" Target="https://login.consultant.ru/link/?req=doc&amp;base=RLAW154&amp;n=52605&amp;dst=100014" TargetMode = "External"/>
	<Relationship Id="rId10" Type="http://schemas.openxmlformats.org/officeDocument/2006/relationships/hyperlink" Target="https://login.consultant.ru/link/?req=doc&amp;base=RLAW154&amp;n=63075&amp;dst=100019" TargetMode = "External"/>
	<Relationship Id="rId11" Type="http://schemas.openxmlformats.org/officeDocument/2006/relationships/hyperlink" Target="https://login.consultant.ru/link/?req=doc&amp;base=RLAW154&amp;n=71825&amp;dst=100020" TargetMode = "External"/>
	<Relationship Id="rId12" Type="http://schemas.openxmlformats.org/officeDocument/2006/relationships/hyperlink" Target="https://login.consultant.ru/link/?req=doc&amp;base=RLAW154&amp;n=80456&amp;dst=100005" TargetMode = "External"/>
	<Relationship Id="rId13" Type="http://schemas.openxmlformats.org/officeDocument/2006/relationships/hyperlink" Target="https://login.consultant.ru/link/?req=doc&amp;base=RLAW154&amp;n=91705&amp;dst=100005" TargetMode = "External"/>
	<Relationship Id="rId14" Type="http://schemas.openxmlformats.org/officeDocument/2006/relationships/hyperlink" Target="https://login.consultant.ru/link/?req=doc&amp;base=RLAW154&amp;n=92636&amp;dst=100009" TargetMode = "External"/>
	<Relationship Id="rId15" Type="http://schemas.openxmlformats.org/officeDocument/2006/relationships/hyperlink" Target="https://login.consultant.ru/link/?req=doc&amp;base=RLAW154&amp;n=99177&amp;dst=100010" TargetMode = "External"/>
	<Relationship Id="rId16" Type="http://schemas.openxmlformats.org/officeDocument/2006/relationships/hyperlink" Target="https://login.consultant.ru/link/?req=doc&amp;base=RLAW154&amp;n=110438&amp;dst=100015" TargetMode = "External"/>
	<Relationship Id="rId17" Type="http://schemas.openxmlformats.org/officeDocument/2006/relationships/hyperlink" Target="https://login.consultant.ru/link/?req=doc&amp;base=RZB&amp;n=493279&amp;dst=102434" TargetMode = "External"/>
	<Relationship Id="rId18" Type="http://schemas.openxmlformats.org/officeDocument/2006/relationships/hyperlink" Target="https://login.consultant.ru/link/?req=doc&amp;base=RZB&amp;n=482878&amp;dst=100120" TargetMode = "External"/>
	<Relationship Id="rId19" Type="http://schemas.openxmlformats.org/officeDocument/2006/relationships/hyperlink" Target="https://login.consultant.ru/link/?req=doc&amp;base=RZB&amp;n=490138" TargetMode = "External"/>
	<Relationship Id="rId20" Type="http://schemas.openxmlformats.org/officeDocument/2006/relationships/hyperlink" Target="https://login.consultant.ru/link/?req=doc&amp;base=RLAW154&amp;n=40471&amp;dst=100007" TargetMode = "External"/>
	<Relationship Id="rId21" Type="http://schemas.openxmlformats.org/officeDocument/2006/relationships/hyperlink" Target="https://login.consultant.ru/link/?req=doc&amp;base=RLAW154&amp;n=40471&amp;dst=100008" TargetMode = "External"/>
	<Relationship Id="rId22" Type="http://schemas.openxmlformats.org/officeDocument/2006/relationships/hyperlink" Target="https://login.consultant.ru/link/?req=doc&amp;base=RLAW154&amp;n=50919&amp;dst=100023" TargetMode = "External"/>
	<Relationship Id="rId23" Type="http://schemas.openxmlformats.org/officeDocument/2006/relationships/hyperlink" Target="https://login.consultant.ru/link/?req=doc&amp;base=RLAW154&amp;n=52605&amp;dst=100014" TargetMode = "External"/>
	<Relationship Id="rId24" Type="http://schemas.openxmlformats.org/officeDocument/2006/relationships/hyperlink" Target="https://login.consultant.ru/link/?req=doc&amp;base=RLAW154&amp;n=63075&amp;dst=100019" TargetMode = "External"/>
	<Relationship Id="rId25" Type="http://schemas.openxmlformats.org/officeDocument/2006/relationships/hyperlink" Target="https://login.consultant.ru/link/?req=doc&amp;base=RLAW154&amp;n=71825&amp;dst=100020" TargetMode = "External"/>
	<Relationship Id="rId26" Type="http://schemas.openxmlformats.org/officeDocument/2006/relationships/hyperlink" Target="https://login.consultant.ru/link/?req=doc&amp;base=RLAW154&amp;n=80456&amp;dst=100005" TargetMode = "External"/>
	<Relationship Id="rId27" Type="http://schemas.openxmlformats.org/officeDocument/2006/relationships/hyperlink" Target="https://login.consultant.ru/link/?req=doc&amp;base=RLAW154&amp;n=91705&amp;dst=100005" TargetMode = "External"/>
	<Relationship Id="rId28" Type="http://schemas.openxmlformats.org/officeDocument/2006/relationships/hyperlink" Target="https://login.consultant.ru/link/?req=doc&amp;base=RLAW154&amp;n=92636&amp;dst=100009" TargetMode = "External"/>
	<Relationship Id="rId29" Type="http://schemas.openxmlformats.org/officeDocument/2006/relationships/hyperlink" Target="https://login.consultant.ru/link/?req=doc&amp;base=RLAW154&amp;n=99177&amp;dst=100010" TargetMode = "External"/>
	<Relationship Id="rId30" Type="http://schemas.openxmlformats.org/officeDocument/2006/relationships/hyperlink" Target="https://login.consultant.ru/link/?req=doc&amp;base=RLAW154&amp;n=110438&amp;dst=100015" TargetMode = "External"/>
	<Relationship Id="rId31" Type="http://schemas.openxmlformats.org/officeDocument/2006/relationships/hyperlink" Target="https://login.consultant.ru/link/?req=doc&amp;base=RLAW154&amp;n=99177&amp;dst=100011" TargetMode = "External"/>
	<Relationship Id="rId32" Type="http://schemas.openxmlformats.org/officeDocument/2006/relationships/hyperlink" Target="https://login.consultant.ru/link/?req=doc&amp;base=RLAW154&amp;n=99177&amp;dst=100013" TargetMode = "External"/>
	<Relationship Id="rId33" Type="http://schemas.openxmlformats.org/officeDocument/2006/relationships/hyperlink" Target="https://login.consultant.ru/link/?req=doc&amp;base=RZB&amp;n=468048" TargetMode = "External"/>
	<Relationship Id="rId34" Type="http://schemas.openxmlformats.org/officeDocument/2006/relationships/hyperlink" Target="https://login.consultant.ru/link/?req=doc&amp;base=RLAW154&amp;n=50919&amp;dst=100025" TargetMode = "External"/>
	<Relationship Id="rId35" Type="http://schemas.openxmlformats.org/officeDocument/2006/relationships/hyperlink" Target="https://login.consultant.ru/link/?req=doc&amp;base=RLAW154&amp;n=52605&amp;dst=100015" TargetMode = "External"/>
	<Relationship Id="rId36" Type="http://schemas.openxmlformats.org/officeDocument/2006/relationships/hyperlink" Target="https://login.consultant.ru/link/?req=doc&amp;base=RZB&amp;n=468048" TargetMode = "External"/>
	<Relationship Id="rId37" Type="http://schemas.openxmlformats.org/officeDocument/2006/relationships/hyperlink" Target="https://login.consultant.ru/link/?req=doc&amp;base=RLAW154&amp;n=50919&amp;dst=100026" TargetMode = "External"/>
	<Relationship Id="rId38" Type="http://schemas.openxmlformats.org/officeDocument/2006/relationships/hyperlink" Target="https://login.consultant.ru/link/?req=doc&amp;base=RZB&amp;n=468048" TargetMode = "External"/>
	<Relationship Id="rId39" Type="http://schemas.openxmlformats.org/officeDocument/2006/relationships/hyperlink" Target="https://login.consultant.ru/link/?req=doc&amp;base=RLAW154&amp;n=50919&amp;dst=100028" TargetMode = "External"/>
	<Relationship Id="rId40" Type="http://schemas.openxmlformats.org/officeDocument/2006/relationships/hyperlink" Target="https://login.consultant.ru/link/?req=doc&amp;base=RZB&amp;n=468048" TargetMode = "External"/>
	<Relationship Id="rId41" Type="http://schemas.openxmlformats.org/officeDocument/2006/relationships/hyperlink" Target="https://login.consultant.ru/link/?req=doc&amp;base=RLAW154&amp;n=50919&amp;dst=100029" TargetMode = "External"/>
	<Relationship Id="rId42" Type="http://schemas.openxmlformats.org/officeDocument/2006/relationships/hyperlink" Target="https://login.consultant.ru/link/?req=doc&amp;base=RLAW154&amp;n=40471&amp;dst=100008" TargetMode = "External"/>
	<Relationship Id="rId43" Type="http://schemas.openxmlformats.org/officeDocument/2006/relationships/hyperlink" Target="https://login.consultant.ru/link/?req=doc&amp;base=RLAW154&amp;n=80456&amp;dst=100005" TargetMode = "External"/>
	<Relationship Id="rId44" Type="http://schemas.openxmlformats.org/officeDocument/2006/relationships/hyperlink" Target="https://login.consultant.ru/link/?req=doc&amp;base=RLAW154&amp;n=92636&amp;dst=100009" TargetMode = "External"/>
	<Relationship Id="rId45" Type="http://schemas.openxmlformats.org/officeDocument/2006/relationships/hyperlink" Target="https://login.consultant.ru/link/?req=doc&amp;base=RLAW154&amp;n=52605&amp;dst=100016" TargetMode = "External"/>
	<Relationship Id="rId46" Type="http://schemas.openxmlformats.org/officeDocument/2006/relationships/hyperlink" Target="https://login.consultant.ru/link/?req=doc&amp;base=RLAW154&amp;n=99177&amp;dst=100014" TargetMode = "External"/>
	<Relationship Id="rId47" Type="http://schemas.openxmlformats.org/officeDocument/2006/relationships/hyperlink" Target="https://login.consultant.ru/link/?req=doc&amp;base=RLAW154&amp;n=71825&amp;dst=100020" TargetMode = "External"/>
	<Relationship Id="rId48" Type="http://schemas.openxmlformats.org/officeDocument/2006/relationships/hyperlink" Target="https://login.consultant.ru/link/?req=doc&amp;base=RZB&amp;n=482878&amp;dst=100125" TargetMode = "External"/>
	<Relationship Id="rId49" Type="http://schemas.openxmlformats.org/officeDocument/2006/relationships/hyperlink" Target="https://login.consultant.ru/link/?req=doc&amp;base=RZB&amp;n=482878&amp;dst=100126" TargetMode = "External"/>
	<Relationship Id="rId50" Type="http://schemas.openxmlformats.org/officeDocument/2006/relationships/hyperlink" Target="https://login.consultant.ru/link/?req=doc&amp;base=RZB&amp;n=482878&amp;dst=100110" TargetMode = "External"/>
	<Relationship Id="rId51" Type="http://schemas.openxmlformats.org/officeDocument/2006/relationships/hyperlink" Target="https://login.consultant.ru/link/?req=doc&amp;base=RLAW154&amp;n=110438&amp;dst=100015" TargetMode = "External"/>
	<Relationship Id="rId52" Type="http://schemas.openxmlformats.org/officeDocument/2006/relationships/hyperlink" Target="https://login.consultant.ru/link/?req=doc&amp;base=RLAW154&amp;n=50919&amp;dst=100030" TargetMode = "External"/>
	<Relationship Id="rId53" Type="http://schemas.openxmlformats.org/officeDocument/2006/relationships/hyperlink" Target="https://login.consultant.ru/link/?req=doc&amp;base=RLAW154&amp;n=50919&amp;dst=100030" TargetMode = "External"/>
	<Relationship Id="rId54" Type="http://schemas.openxmlformats.org/officeDocument/2006/relationships/hyperlink" Target="https://login.consultant.ru/link/?req=doc&amp;base=RLAW154&amp;n=50919&amp;dst=100030" TargetMode = "External"/>
	<Relationship Id="rId55" Type="http://schemas.openxmlformats.org/officeDocument/2006/relationships/hyperlink" Target="https://login.consultant.ru/link/?req=doc&amp;base=RLAW154&amp;n=50919&amp;dst=10003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Новгородской областной Думы от 30.01.2013 N 443-5 ОД
(ред. от 22.02.2024)
"Об утверждении Положения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dc:title>
  <dcterms:created xsi:type="dcterms:W3CDTF">2025-01-14T07:31:19Z</dcterms:created>
</cp:coreProperties>
</file>