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13" w:rsidRPr="00683513" w:rsidRDefault="0068351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683513" w:rsidRPr="00683513" w:rsidRDefault="006835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83513" w:rsidRPr="00683513" w:rsidRDefault="006835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от 7 февраля 2026 г. N 208-р</w:t>
      </w:r>
    </w:p>
    <w:p w:rsidR="00683513" w:rsidRPr="00683513" w:rsidRDefault="00683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P24">
        <w:r w:rsidRPr="00683513">
          <w:rPr>
            <w:rFonts w:ascii="Times New Roman" w:hAnsi="Times New Roman" w:cs="Times New Roman"/>
            <w:color w:val="0000FF"/>
            <w:sz w:val="28"/>
            <w:szCs w:val="28"/>
          </w:rPr>
          <w:t>Концепцию</w:t>
        </w:r>
      </w:hyperlink>
      <w:r w:rsidRPr="00683513">
        <w:rPr>
          <w:rFonts w:ascii="Times New Roman" w:hAnsi="Times New Roman" w:cs="Times New Roman"/>
          <w:sz w:val="28"/>
          <w:szCs w:val="28"/>
        </w:rPr>
        <w:t xml:space="preserve"> содействия развитию благотворительной деятельности в Российской Федерации на период до 2030 года.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2. Рекомендовать исполнительным органам субъектов Российской Федерации определить уполномоченные органы субъектов Российской Федерации в сфере поддержки и развития благотворительной деятельности.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4">
        <w:r w:rsidRPr="00683513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</w:t>
        </w:r>
      </w:hyperlink>
      <w:r w:rsidRPr="006835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ноября 2019 г. N 2705-р (Собрание законодательства </w:t>
      </w:r>
      <w:bookmarkStart w:id="0" w:name="_GoBack"/>
      <w:bookmarkEnd w:id="0"/>
      <w:r w:rsidRPr="00683513">
        <w:rPr>
          <w:rFonts w:ascii="Times New Roman" w:hAnsi="Times New Roman" w:cs="Times New Roman"/>
          <w:sz w:val="28"/>
          <w:szCs w:val="28"/>
        </w:rPr>
        <w:t>Российской Федерации, 2019, N 47, ст. 6703).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4. Настоящее распоряжение вступает в силу со дня его официального опубликования.</w:t>
      </w:r>
    </w:p>
    <w:p w:rsidR="00683513" w:rsidRPr="00683513" w:rsidRDefault="00683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683513" w:rsidRPr="00683513" w:rsidRDefault="006835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83513" w:rsidRPr="00683513" w:rsidRDefault="006835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М.МИШУСТИН</w:t>
      </w:r>
    </w:p>
    <w:p w:rsidR="00683513" w:rsidRPr="00683513" w:rsidRDefault="00683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Утверждена</w:t>
      </w:r>
    </w:p>
    <w:p w:rsidR="00683513" w:rsidRPr="00683513" w:rsidRDefault="006835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683513" w:rsidRPr="00683513" w:rsidRDefault="006835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83513" w:rsidRPr="00683513" w:rsidRDefault="006835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от 7 февраля 2026 г. N 208-р</w:t>
      </w:r>
    </w:p>
    <w:p w:rsidR="00683513" w:rsidRPr="00683513" w:rsidRDefault="006835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4"/>
      <w:bookmarkEnd w:id="1"/>
      <w:r w:rsidRPr="00683513">
        <w:rPr>
          <w:rFonts w:ascii="Times New Roman" w:hAnsi="Times New Roman" w:cs="Times New Roman"/>
          <w:sz w:val="28"/>
          <w:szCs w:val="28"/>
        </w:rPr>
        <w:t>КОНЦЕПЦИЯ</w:t>
      </w:r>
    </w:p>
    <w:p w:rsidR="00683513" w:rsidRPr="00683513" w:rsidRDefault="006835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СОДЕЙСТВИЯ РАЗВИТИЮ БЛАГОТВОРИТЕЛЬНОЙ ДЕЯТЕЛЬНОСТИ</w:t>
      </w:r>
    </w:p>
    <w:p w:rsidR="00683513" w:rsidRPr="00683513" w:rsidRDefault="006835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В РОССИЙСКОЙ ФЕДЕРАЦИИ НА ПЕРИОД ДО 2030 ГОДА</w:t>
      </w:r>
    </w:p>
    <w:p w:rsidR="00683513" w:rsidRPr="00683513" w:rsidRDefault="006835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83513" w:rsidRPr="00683513" w:rsidRDefault="006835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Развитие благотворительной деятельности в современной России происходит в течение последних 30 лет. Результатом сотрудничества некоммерческих организаций, бизнес-сообщества, физических лиц и органов государственной власти в этой сфере стали значимые изменения в обществе, направленные на развитие образования и науки, культуры и искусства, здравоохранения, спорта, социальной поддержки граждан, благоустройство </w:t>
      </w:r>
      <w:r w:rsidRPr="00683513">
        <w:rPr>
          <w:rFonts w:ascii="Times New Roman" w:hAnsi="Times New Roman" w:cs="Times New Roman"/>
          <w:sz w:val="28"/>
          <w:szCs w:val="28"/>
        </w:rPr>
        <w:lastRenderedPageBreak/>
        <w:t>территорий и охрану окружающей среды.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Благотворительная деятельность обеспечивает возможность реализации социальных инициатив и повышения устойчивости социальной сферы, вносит важный вклад в достижение целей развития государства, включая повышение благополучия людей, воспитание социально ответственной личности, вовлечение граждан в общественную деятельность, цифровую трансформацию социальной сферы.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Основа поддержки благотворительной деятельности заложена в Федеральном </w:t>
      </w:r>
      <w:hyperlink r:id="rId5">
        <w:r w:rsidRPr="00683513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683513">
        <w:rPr>
          <w:rFonts w:ascii="Times New Roman" w:hAnsi="Times New Roman" w:cs="Times New Roman"/>
          <w:sz w:val="28"/>
          <w:szCs w:val="28"/>
        </w:rPr>
        <w:t xml:space="preserve"> "О благотворительной деятельности и добровольчестве (</w:t>
      </w:r>
      <w:proofErr w:type="spellStart"/>
      <w:r w:rsidRPr="00683513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683513">
        <w:rPr>
          <w:rFonts w:ascii="Times New Roman" w:hAnsi="Times New Roman" w:cs="Times New Roman"/>
          <w:sz w:val="28"/>
          <w:szCs w:val="28"/>
        </w:rPr>
        <w:t xml:space="preserve">)", Федеральном </w:t>
      </w:r>
      <w:hyperlink r:id="rId6">
        <w:r w:rsidRPr="00683513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683513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организациях", Федеральном </w:t>
      </w:r>
      <w:hyperlink r:id="rId7">
        <w:r w:rsidRPr="00683513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683513">
        <w:rPr>
          <w:rFonts w:ascii="Times New Roman" w:hAnsi="Times New Roman" w:cs="Times New Roman"/>
          <w:sz w:val="28"/>
          <w:szCs w:val="28"/>
        </w:rPr>
        <w:t xml:space="preserve"> "О порядке формирования и использования целевого капитала некоммерческих организаций", Федеральном </w:t>
      </w:r>
      <w:hyperlink r:id="rId8">
        <w:r w:rsidRPr="00683513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683513">
        <w:rPr>
          <w:rFonts w:ascii="Times New Roman" w:hAnsi="Times New Roman" w:cs="Times New Roman"/>
          <w:sz w:val="28"/>
          <w:szCs w:val="28"/>
        </w:rPr>
        <w:t xml:space="preserve"> "О меценатской деятельности", </w:t>
      </w:r>
      <w:hyperlink r:id="rId9">
        <w:r w:rsidRPr="00683513">
          <w:rPr>
            <w:rFonts w:ascii="Times New Roman" w:hAnsi="Times New Roman" w:cs="Times New Roman"/>
            <w:color w:val="0000FF"/>
            <w:sz w:val="28"/>
            <w:szCs w:val="28"/>
          </w:rPr>
          <w:t>Указе</w:t>
        </w:r>
      </w:hyperlink>
      <w:r w:rsidRPr="0068351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 июля 2021 г. N 400 "О Стратегии национальной безопасности Российской Федерации".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В последние годы наблюдается устойчивый рост участия граждан и организаций в благотворительной деятельности.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Объем расходов в виде стоимости имущества, безвозмездно переданного некоммерческим организациям, включенным в реестр социально ориентированных некоммерческих организаций, который юридические лица включили во внереализационные расходы при определении налоговой базы по налогу на прибыль организаций, увеличился с 10,4 млрд. рублей в 2020 году до 105,6 млрд. рублей в 2024 году.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Число граждан, получивших социальный налоговый вычет, предусмотренный </w:t>
      </w:r>
      <w:hyperlink r:id="rId10">
        <w:r w:rsidRPr="00683513">
          <w:rPr>
            <w:rFonts w:ascii="Times New Roman" w:hAnsi="Times New Roman" w:cs="Times New Roman"/>
            <w:color w:val="0000FF"/>
            <w:sz w:val="28"/>
            <w:szCs w:val="28"/>
          </w:rPr>
          <w:t>статьей 219</w:t>
        </w:r>
      </w:hyperlink>
      <w:r w:rsidRPr="0068351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при осуществлении благотворительных пожертвований, увеличилось практически в 2 раза - с 11,3 тыс. физических лиц в 2020 году до 20,4 тыс. физических лиц в 2023 году. Объем предоставленных гражданам социальных налоговых вычетов по расходам на благотворительную деятельность составил 7,2 млрд. рублей в 2023 году (2020 год - 5,4 млрд. рублей).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Расширение масштаба благотворительной деятельности, а также рост потенциала благотворительных организаций обусловили необходимость проведения оценки экономической эффективности и вклада благотворительных организаций в экономику Российской Федерации. В 2024 году вклад благотворительной деятельности в валовый внутренний продукт Российской Федерации составил 0,46 процента (в 2023 году - 0,6 процента, в 2022 году - 0,33 процента) общего объема валового внутреннего продукта страны.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Ключевыми задачами содействия дальнейшему развитию благотворительной деятельности в Российской Федерации на период до 2030 года, актуальность которых определена как текущими вызовами для </w:t>
      </w:r>
      <w:r w:rsidRPr="00683513">
        <w:rPr>
          <w:rFonts w:ascii="Times New Roman" w:hAnsi="Times New Roman" w:cs="Times New Roman"/>
          <w:sz w:val="28"/>
          <w:szCs w:val="28"/>
        </w:rPr>
        <w:lastRenderedPageBreak/>
        <w:t>российской экономики и общества, так и сложившимися тенденциями в развитии указанной сферы, являются: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расширение участия в благотворительной деятельности физических и юридических лиц с помощью внедрения системных решений и повышения доверия граждан и юридических лиц к сфере благотворительности;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содействие повышению эффективности деятельности благотворительных организаций;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содействие повышению эффективности сотрудничества участников благотворительной деятельности в сфере благотворительности.</w:t>
      </w:r>
    </w:p>
    <w:p w:rsidR="00683513" w:rsidRPr="00683513" w:rsidRDefault="006835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II. Основные направления содействия развитию</w:t>
      </w:r>
    </w:p>
    <w:p w:rsidR="00683513" w:rsidRPr="00683513" w:rsidRDefault="006835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благотворительной деятельности в Российской Федерации</w:t>
      </w:r>
    </w:p>
    <w:p w:rsidR="00683513" w:rsidRPr="00683513" w:rsidRDefault="006835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Достижение поставленных ключевых задач содействия развитию благотворительной деятельности в Российской Федерации на период до 2030 года целесообразно осуществлять в рамках реализации следующих направлений: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содействие развитию участия в благотворительной деятельности физических и юридических лиц;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государственной власти и органов местного самоуправления, бизнес-сообщества, средств массовой информации с участниками благотворительной деятельности;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повышение эффективности деятельности благотворительных организаций, в том числе развитие профессиональных компетенций работников благотворительных организаций, стимулирование и поддержка внедрения цифровых технологий в благотворительную деятельность, а также развитие человеческого капитала благотворительных организаций, в частности оказание образовательной поддержки и содействие в распространении лучших практик.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Содействие развитию участия в благотворительной деятельности физических и юридических лиц включает: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совершенствование механизмов поощрения физических и юридических лиц, участвующих в благотворительной деятельности путем: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повышения эффективности применения существующих налоговых льгот для привлечения граждан и бизнес-сообщества к реализации благотворительных и социальных проектов;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повышения осведомленности представителей бизнес-сообщества и граждан о возможностях использования налоговых льгот при осуществлении </w:t>
      </w:r>
      <w:r w:rsidRPr="00683513">
        <w:rPr>
          <w:rFonts w:ascii="Times New Roman" w:hAnsi="Times New Roman" w:cs="Times New Roman"/>
          <w:sz w:val="28"/>
          <w:szCs w:val="28"/>
        </w:rPr>
        <w:lastRenderedPageBreak/>
        <w:t>благотворительных пожертвований;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расширения практики безвозмездной передачи производителями и торговыми организациями продовольственных и иных товаров на благотворительные цели;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содействие развитию культуры благотворительной и меценатской деятельности, социальной ответственности путем: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развития корпоративной благотворительности, а также совершенствования оценки экономической эффективности корпоративной благотворительности;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повышения вовлеченности в благотворительную деятельность субъектов малого и среднего предпринимательства;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повышения эффективности существующих инструментов формирования и пополнения целевых капиталов некоммерческих организаций, совершенствования механизмов их работы, включая расширение набора инструментов для пополнения и использования целевых капиталов, а также создания единой базы данных о некоммерческих организациях - собственниках целевых капиталов;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создания условий для развития инфраструктуры благотворительной деятельности, в том числе посредством расширения целей благотворительной деятельности.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государственной власти и органов местного самоуправления, бизнес-сообщества, средств массовой информации с участниками благотворительной деятельности включает: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поддержку компетенций работников органов государственной власти и органов местного самоуправления по взаимодействию с благотворительными организациями, в том числе посредством тиражирования существующих практик;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реализацию курсов, дисциплин (модулей) в сфере благотворительной деятельности в рамках образовательных программ среднего профессионального образования и образовательных программ высшего образования;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содействие распространению и внедрению органами государственной власти и органами местного самоуправления лучших практик благотворительной деятельности, в том числе посредством организации системного мониторинга сферы благотворительности;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поддержку и развитие информационных систем и сервисов в сфере </w:t>
      </w:r>
      <w:r w:rsidRPr="00683513">
        <w:rPr>
          <w:rFonts w:ascii="Times New Roman" w:hAnsi="Times New Roman" w:cs="Times New Roman"/>
          <w:sz w:val="28"/>
          <w:szCs w:val="28"/>
        </w:rPr>
        <w:lastRenderedPageBreak/>
        <w:t>благотворительной деятельности, включая совершенствование информационного взаимодействия с государственными информационными системами в целях формирования единой цифровой среды в указанной сфере, в том числе развитие единой информационной системы в сфере развития добровольчества (</w:t>
      </w:r>
      <w:proofErr w:type="spellStart"/>
      <w:r w:rsidRPr="0068351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683513">
        <w:rPr>
          <w:rFonts w:ascii="Times New Roman" w:hAnsi="Times New Roman" w:cs="Times New Roman"/>
          <w:sz w:val="28"/>
          <w:szCs w:val="28"/>
        </w:rPr>
        <w:t>);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определение уполномоченных органов субъектов Российской Федерации в сфере поддержки и развития благотворительной деятельности;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граждан об оказании социальных услуг благотворительными организациями путем использования новых инструментов социального маркетинга, </w:t>
      </w:r>
      <w:proofErr w:type="spellStart"/>
      <w:r w:rsidRPr="00683513">
        <w:rPr>
          <w:rFonts w:ascii="Times New Roman" w:hAnsi="Times New Roman" w:cs="Times New Roman"/>
          <w:sz w:val="28"/>
          <w:szCs w:val="28"/>
        </w:rPr>
        <w:t>медиаиндустрии</w:t>
      </w:r>
      <w:proofErr w:type="spellEnd"/>
      <w:r w:rsidRPr="00683513">
        <w:rPr>
          <w:rFonts w:ascii="Times New Roman" w:hAnsi="Times New Roman" w:cs="Times New Roman"/>
          <w:sz w:val="28"/>
          <w:szCs w:val="28"/>
        </w:rPr>
        <w:t>, онлайн-платформ и площадок;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проведение просветительской работы и информационных кампаний среди граждан об участии в благотворительной деятельности и о ее роли в развитии общества, в том числе путем распространения лучших практик;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повышение прозрачности деятельности благотворительных организаций;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противодействие проведению незаконных финансовых операций под видом благотворительной деятельности;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снижение административной нагрузки на некоммерческие организации, в том числе на благотворительные организации;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развитие и поддержку благотворительной деятельности;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проведение оценки вклада некоммерческих организаций в экономику Российской Федерации, в том числе по субъектам Российской Федерации, на ежегодной основе;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разработку новых механизмов партнерства органов государственной власти и органов местного самоуправления с участниками благотворительной деятельности;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содействие развитию ресурсных центров поддержки социально ориентированных некоммерческих организаций, в том числе в сельской местности;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содействие развитию международного сотрудничества в сфере благотворительности.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благотворительных организаций, в том числе развитие профессиональных компетенций работников благотворительных организаций, стимулирование и поддержка внедрения цифровых технологий в благотворительную деятельность, а также развитие человеческого капитала благотворительных организаций, в </w:t>
      </w:r>
      <w:r w:rsidRPr="00683513">
        <w:rPr>
          <w:rFonts w:ascii="Times New Roman" w:hAnsi="Times New Roman" w:cs="Times New Roman"/>
          <w:sz w:val="28"/>
          <w:szCs w:val="28"/>
        </w:rPr>
        <w:lastRenderedPageBreak/>
        <w:t>частности оказание образовательной поддержки и содействие в распространении лучших практик, предусматривает: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содействие сотрудничеству некоммерческих организаций с коммерческими организациями, в том числе организациями, осуществляющими деятельность в области информационных технологий;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содействие в разработке специализированных программных решений в области информационных технологий для некоммерческих организаций;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8351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683513">
        <w:rPr>
          <w:rFonts w:ascii="Times New Roman" w:hAnsi="Times New Roman" w:cs="Times New Roman"/>
          <w:sz w:val="28"/>
          <w:szCs w:val="28"/>
        </w:rPr>
        <w:t xml:space="preserve"> в сфере взаимодействия государства и некоммерческого сектора, в том числе в рамках предоставления отчетности и проведения проверок государственными органами, исключение необходимости предоставления благотворительными организациями дублирующей отчетности в органы государственной власти;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развитие и совершенствование межведомственного обмена данными о некоммерческих организациях, в том числе о благотворительных организациях;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развитие информационно-аналитических ресурсов, содержащих сведения о благотворительности и некоммерческих организациях;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взаимодействие внутри некоммерческого сектора, в том числе в виде наставничества;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формирование и распространение лучших практик разработки и реализации программ и проектов в сфере благотворительности;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повышение финансовой устойчивости благотворительных организаций.</w:t>
      </w:r>
    </w:p>
    <w:p w:rsidR="00683513" w:rsidRPr="00683513" w:rsidRDefault="006835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III. Ожидаемые результаты реализации Концепции</w:t>
      </w:r>
    </w:p>
    <w:p w:rsidR="00683513" w:rsidRPr="00683513" w:rsidRDefault="006835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содействия развитию благотворительной деятельности</w:t>
      </w:r>
    </w:p>
    <w:p w:rsidR="00683513" w:rsidRPr="00683513" w:rsidRDefault="006835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в Российской Федерации на период до 2030 года</w:t>
      </w:r>
    </w:p>
    <w:p w:rsidR="00683513" w:rsidRPr="00683513" w:rsidRDefault="006835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Реализация положений Концепции содействия развитию благотворительной деятельности в Российской Федерации на период до 2030 года направлена на достижение следующих результатов: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расширение участия в благотворительной деятельности физических и юридических лиц, в том числе рост объемов пожертвований;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повышение результативности благотворительных проектов;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государственной власти и органов местного самоуправления, бизнес-сообщества, средств массовой информации с участниками благотворительной деятельности;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 xml:space="preserve">увеличение объемов финансовых активов рынка целевых капиталов </w:t>
      </w:r>
      <w:r w:rsidRPr="00683513">
        <w:rPr>
          <w:rFonts w:ascii="Times New Roman" w:hAnsi="Times New Roman" w:cs="Times New Roman"/>
          <w:sz w:val="28"/>
          <w:szCs w:val="28"/>
        </w:rPr>
        <w:lastRenderedPageBreak/>
        <w:t>некоммерческих организаций;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обеспечение прозрачности деятельности благотворительных организаций в целях повышения доверия к ним;</w:t>
      </w:r>
    </w:p>
    <w:p w:rsidR="00683513" w:rsidRPr="00683513" w:rsidRDefault="006835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13">
        <w:rPr>
          <w:rFonts w:ascii="Times New Roman" w:hAnsi="Times New Roman" w:cs="Times New Roman"/>
          <w:sz w:val="28"/>
          <w:szCs w:val="28"/>
        </w:rPr>
        <w:t>развитие профессиональных компетенций работников некоммерческих организаций.</w:t>
      </w:r>
    </w:p>
    <w:p w:rsidR="00683513" w:rsidRPr="00683513" w:rsidRDefault="00683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513" w:rsidRPr="00683513" w:rsidRDefault="0068351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D3734" w:rsidRPr="00683513" w:rsidRDefault="002D3734">
      <w:pPr>
        <w:rPr>
          <w:rFonts w:ascii="Times New Roman" w:hAnsi="Times New Roman" w:cs="Times New Roman"/>
          <w:sz w:val="28"/>
          <w:szCs w:val="28"/>
        </w:rPr>
      </w:pPr>
    </w:p>
    <w:sectPr w:rsidR="002D3734" w:rsidRPr="00683513" w:rsidSect="00CF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13"/>
    <w:rsid w:val="002D3734"/>
    <w:rsid w:val="0068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79D29-4902-4074-8C6F-34D7E63A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3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3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704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890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527104&amp;dst=5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527099&amp;dst=197" TargetMode="External"/><Relationship Id="rId10" Type="http://schemas.openxmlformats.org/officeDocument/2006/relationships/hyperlink" Target="https://login.consultant.ru/link/?req=doc&amp;base=RZB&amp;n=532909&amp;dst=101346" TargetMode="External"/><Relationship Id="rId4" Type="http://schemas.openxmlformats.org/officeDocument/2006/relationships/hyperlink" Target="https://login.consultant.ru/link/?req=doc&amp;base=RZB&amp;n=338259" TargetMode="External"/><Relationship Id="rId9" Type="http://schemas.openxmlformats.org/officeDocument/2006/relationships/hyperlink" Target="https://login.consultant.ru/link/?req=doc&amp;base=RZB&amp;n=389271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2026-05-08T13:17:00Z</dcterms:created>
  <dcterms:modified xsi:type="dcterms:W3CDTF">2026-05-08T13:19:00Z</dcterms:modified>
</cp:coreProperties>
</file>